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F6" w:rsidRPr="00A93D8E" w:rsidRDefault="008A66F6" w:rsidP="008A6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>Забродина О.М.,</w:t>
      </w:r>
    </w:p>
    <w:p w:rsidR="008A66F6" w:rsidRPr="00A93D8E" w:rsidRDefault="008A66F6" w:rsidP="008A6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8A66F6" w:rsidRPr="00A93D8E" w:rsidRDefault="008A66F6" w:rsidP="008A6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Pr="00A93D8E">
        <w:rPr>
          <w:rFonts w:ascii="Times New Roman" w:hAnsi="Times New Roman" w:cs="Times New Roman"/>
          <w:sz w:val="28"/>
          <w:szCs w:val="28"/>
        </w:rPr>
        <w:t>ВКУиНТ</w:t>
      </w:r>
      <w:proofErr w:type="spellEnd"/>
      <w:r w:rsidRPr="00A93D8E">
        <w:rPr>
          <w:rFonts w:ascii="Times New Roman" w:hAnsi="Times New Roman" w:cs="Times New Roman"/>
          <w:sz w:val="28"/>
          <w:szCs w:val="28"/>
        </w:rPr>
        <w:t xml:space="preserve"> им. Ю. Гагарина»</w:t>
      </w:r>
    </w:p>
    <w:p w:rsidR="008A66F6" w:rsidRPr="00A93D8E" w:rsidRDefault="008A66F6" w:rsidP="008A66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4443" w:rsidRP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Практико-ориентированное обучение математике</w:t>
      </w:r>
    </w:p>
    <w:p w:rsid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D8E" w:rsidRP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 xml:space="preserve">На сегодняшний день в нашей стране отмечается увеличения спроса на кадры с особыми качественными характеристиками, которые могли бы стать не только хорошими исполнителями, но и творчески мыслящими, думающими сотрудниками, приносящими предприятиям и организациям, в которых они работают реальную прибыль, являющимися соучастниками в формирования успеха. </w:t>
      </w:r>
      <w:r>
        <w:rPr>
          <w:rFonts w:ascii="Times New Roman" w:hAnsi="Times New Roman" w:cs="Times New Roman"/>
          <w:sz w:val="28"/>
          <w:szCs w:val="28"/>
        </w:rPr>
        <w:t xml:space="preserve">Подготовка таких специалистов изменения подходов в обучении. </w:t>
      </w:r>
      <w:r w:rsidRPr="00A93D8E">
        <w:rPr>
          <w:rFonts w:ascii="Times New Roman" w:hAnsi="Times New Roman" w:cs="Times New Roman"/>
          <w:sz w:val="28"/>
          <w:szCs w:val="28"/>
        </w:rPr>
        <w:t xml:space="preserve"> Ниже </w:t>
      </w:r>
      <w:r>
        <w:rPr>
          <w:rFonts w:ascii="Times New Roman" w:hAnsi="Times New Roman" w:cs="Times New Roman"/>
          <w:sz w:val="28"/>
          <w:szCs w:val="28"/>
        </w:rPr>
        <w:t>представлены некоторые методические приемы, которые используются на занятиях по математике</w:t>
      </w:r>
      <w:r w:rsidRPr="00A93D8E">
        <w:rPr>
          <w:rFonts w:ascii="Times New Roman" w:hAnsi="Times New Roman" w:cs="Times New Roman"/>
          <w:sz w:val="28"/>
          <w:szCs w:val="28"/>
        </w:rPr>
        <w:t>.</w:t>
      </w:r>
    </w:p>
    <w:p w:rsidR="00A93D8E" w:rsidRP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>Традиционно на учебных занятиях по математике решается большое количество формальных задач, записанных на символическом языке. Математика – наука довольно сильно формализованная, однако эта формальность приводит к тому, что большая часть изучаемых понятий и методов в математике становятся искусственными и оторванными от жизни, непонятными и ненужными для студентов, теряется «красота» математики. Анализ методической литературы, опыта преподавания математики показывает, что наиболее высокие результаты достигаются сочетанием формального обучения с практической направленностью курса. Обеспечение практической направленности происходит различными путями.</w:t>
      </w:r>
    </w:p>
    <w:p w:rsidR="00A93D8E" w:rsidRP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 xml:space="preserve">Изучение каждой темы может начинаться с небольшого вопроса, например, при изучении темы «Приближенные вычисления» студентам задается </w:t>
      </w:r>
      <w:proofErr w:type="gramStart"/>
      <w:r w:rsidRPr="00A93D8E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A93D8E">
        <w:rPr>
          <w:rFonts w:ascii="Times New Roman" w:hAnsi="Times New Roman" w:cs="Times New Roman"/>
          <w:sz w:val="28"/>
          <w:szCs w:val="28"/>
        </w:rPr>
        <w:t xml:space="preserve"> сколько стоит ваш смартфон? Это </w:t>
      </w:r>
      <w:proofErr w:type="gramStart"/>
      <w:r w:rsidRPr="00A93D8E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A93D8E">
        <w:rPr>
          <w:rFonts w:ascii="Times New Roman" w:hAnsi="Times New Roman" w:cs="Times New Roman"/>
          <w:sz w:val="28"/>
          <w:szCs w:val="28"/>
        </w:rPr>
        <w:t xml:space="preserve"> которая стояла в чеке или округленная?». Иногда </w:t>
      </w:r>
      <w:proofErr w:type="gramStart"/>
      <w:r w:rsidRPr="00A93D8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A93D8E">
        <w:rPr>
          <w:rFonts w:ascii="Times New Roman" w:hAnsi="Times New Roman" w:cs="Times New Roman"/>
          <w:sz w:val="28"/>
          <w:szCs w:val="28"/>
        </w:rPr>
        <w:t xml:space="preserve"> решается задача. </w:t>
      </w:r>
      <w:proofErr w:type="gramStart"/>
      <w:r w:rsidRPr="00A93D8E">
        <w:rPr>
          <w:rFonts w:ascii="Times New Roman" w:hAnsi="Times New Roman" w:cs="Times New Roman"/>
          <w:sz w:val="28"/>
          <w:szCs w:val="28"/>
        </w:rPr>
        <w:t xml:space="preserve">Например, при </w:t>
      </w:r>
      <w:r w:rsidRPr="00A93D8E">
        <w:rPr>
          <w:rFonts w:ascii="Times New Roman" w:hAnsi="Times New Roman" w:cs="Times New Roman"/>
          <w:sz w:val="28"/>
          <w:szCs w:val="28"/>
        </w:rPr>
        <w:lastRenderedPageBreak/>
        <w:t xml:space="preserve">изучении темы «Площадь криволинейной трапеции» студентам предлагается вычислить площадь земельных участков садового общества, среди которых большинство имеют классическую квадратную или прямоугольную форму, но встречаются и участки необычной формы, например, из-за опоры ЛЭП из большого участка вырезан квадрат для установки опоры, а также имеются участки на берегу небольшого пруда с неровной береговой линией. </w:t>
      </w:r>
      <w:proofErr w:type="gramEnd"/>
    </w:p>
    <w:p w:rsidR="00A93D8E" w:rsidRP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 xml:space="preserve">Активно используются сюжетные задачи, так например, одним из вариантов введения понятия производной является задача о поездке на автомобиле из Волгограда в Москву, при решении данной задачи легко объясняются понятия, что такое </w:t>
      </w:r>
      <w:r w:rsidRPr="00A93D8E">
        <w:rPr>
          <w:rFonts w:ascii="Times New Roman" w:hAnsi="Times New Roman" w:cs="Times New Roman"/>
          <w:sz w:val="28"/>
          <w:szCs w:val="28"/>
        </w:rPr>
        <w:sym w:font="Symbol" w:char="F044"/>
      </w:r>
      <w:r w:rsidRPr="00A93D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3D8E">
        <w:rPr>
          <w:rFonts w:ascii="Times New Roman" w:hAnsi="Times New Roman" w:cs="Times New Roman"/>
          <w:sz w:val="28"/>
          <w:szCs w:val="28"/>
        </w:rPr>
        <w:t xml:space="preserve">, </w:t>
      </w:r>
      <w:r w:rsidRPr="00A93D8E">
        <w:rPr>
          <w:rFonts w:ascii="Times New Roman" w:hAnsi="Times New Roman" w:cs="Times New Roman"/>
          <w:sz w:val="28"/>
          <w:szCs w:val="28"/>
        </w:rPr>
        <w:sym w:font="Symbol" w:char="F044"/>
      </w:r>
      <w:r w:rsidRPr="00A93D8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93D8E">
        <w:rPr>
          <w:rFonts w:ascii="Times New Roman" w:hAnsi="Times New Roman" w:cs="Times New Roman"/>
          <w:sz w:val="28"/>
          <w:szCs w:val="28"/>
        </w:rPr>
        <w:t xml:space="preserve"> , </w:t>
      </w:r>
      <w:r w:rsidRPr="00A93D8E">
        <w:rPr>
          <w:rFonts w:ascii="Times New Roman" w:hAnsi="Times New Roman" w:cs="Times New Roman"/>
          <w:sz w:val="28"/>
          <w:szCs w:val="28"/>
        </w:rPr>
        <w:sym w:font="Symbol" w:char="F044"/>
      </w:r>
      <w:r w:rsidRPr="00A93D8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93D8E">
        <w:rPr>
          <w:rFonts w:ascii="Times New Roman" w:hAnsi="Times New Roman" w:cs="Times New Roman"/>
          <w:sz w:val="28"/>
          <w:szCs w:val="28"/>
          <w:lang w:val="en-US"/>
        </w:rPr>
        <w:sym w:font="Symbol" w:char="F0AE"/>
      </w:r>
      <w:r w:rsidRPr="00A93D8E">
        <w:rPr>
          <w:rFonts w:ascii="Times New Roman" w:hAnsi="Times New Roman" w:cs="Times New Roman"/>
          <w:sz w:val="28"/>
          <w:szCs w:val="28"/>
        </w:rPr>
        <w:t xml:space="preserve">0, вводятся понятия средняя скорость, мгновенная скорость как </w:t>
      </w:r>
      <w:proofErr w:type="gramStart"/>
      <w:r w:rsidRPr="00A93D8E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A93D8E">
        <w:rPr>
          <w:rFonts w:ascii="Times New Roman" w:hAnsi="Times New Roman" w:cs="Times New Roman"/>
          <w:sz w:val="28"/>
          <w:szCs w:val="28"/>
        </w:rPr>
        <w:t xml:space="preserve"> отображенная на радаре сотрудника ГИБДД и т.п.</w:t>
      </w:r>
    </w:p>
    <w:p w:rsidR="00A93D8E" w:rsidRP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>Студентам постоянно демонстрируется взаимосвязь тем внутри самой математики, например, что законы действий с числами сохраняются при изучении комплексных чисел и т.п.</w:t>
      </w:r>
    </w:p>
    <w:p w:rsidR="00A93D8E" w:rsidRP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 xml:space="preserve">Особый интерес у наших студентов вызывают пятиминутки «Математическая составляющая» в </w:t>
      </w:r>
      <w:proofErr w:type="gramStart"/>
      <w:r w:rsidRPr="00A93D8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93D8E">
        <w:rPr>
          <w:rFonts w:ascii="Times New Roman" w:hAnsi="Times New Roman" w:cs="Times New Roman"/>
          <w:sz w:val="28"/>
          <w:szCs w:val="28"/>
        </w:rPr>
        <w:t xml:space="preserve"> которых преподаватель или один из студентов может привести пример как математика используется в том или ином процессе, явлении или объекте. Пример может </w:t>
      </w:r>
      <w:proofErr w:type="gramStart"/>
      <w:r w:rsidRPr="00A93D8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A93D8E">
        <w:rPr>
          <w:rFonts w:ascii="Times New Roman" w:hAnsi="Times New Roman" w:cs="Times New Roman"/>
          <w:sz w:val="28"/>
          <w:szCs w:val="28"/>
        </w:rPr>
        <w:t xml:space="preserve"> как связан с изучаемым материалом, например, модель футбольного мяча как зеркальный икосаэдр в теме «Многогранники», так и иметь общекультурную направленность, например, как появились форматы листа. </w:t>
      </w:r>
    </w:p>
    <w:p w:rsidR="00A93D8E" w:rsidRP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 xml:space="preserve">Продолжением предыдущего направления совершенствования подготовки студентов является включение вопросов, касающихся финансовой грамотности в учебный процесс. В последние годы данная составляющая в системе образования школьников студентов становится все актуальней. Под финансовой грамотностью понимается некоторая совокупность знаний и навыков, а также установок в вопросах финансового </w:t>
      </w:r>
      <w:r w:rsidRPr="00A93D8E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человека, которые ведут к улучшению благосостояния, повышению качества жизни; это показатель, демонстрирующий степень, в которой понимаются важные финансовые понятия,  это способность и уверенность в управлении личными финансами через соответствующие краткосрочные и долгосрочные решения и долгосрочное финансовое планирование, с учетом жизненных событий и изменений экономических условий. Формирование финансовой грамотности – сложный, длительный процесс, осуществляемый как в семье, так и в образовательном учреждении. Вопросами формирования финансовой грамотности занимаются преподаватели в рамках преподавания обществознания, истории, географии и другие. Свой вклад вносят и преподаватели математики. На занятиях студенты решают небольшие практические задачи: как изменится цена какой-либо вещи после увеличения (уменьшения) ее цены на какой-либо процент, сколько необходимо будет заплатить за определенное количество товара по той или иной цене. </w:t>
      </w:r>
    </w:p>
    <w:p w:rsidR="00A93D8E" w:rsidRP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 xml:space="preserve">В рамках самостоятельной внеурочной работы студентам предлагаются задачи с реальным содержанием: рассчитать стоимость продуктовой корзины для пикника или косметического ремонта личной комнаты, спланировать бюджет поездки на каникулы, вычисление выгоды от установки приборов учета расходования коммунальных услуг и другие. </w:t>
      </w:r>
    </w:p>
    <w:p w:rsidR="00A93D8E" w:rsidRPr="00A93D8E" w:rsidRDefault="00A93D8E" w:rsidP="00A93D8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D8E">
        <w:rPr>
          <w:rFonts w:ascii="Times New Roman" w:hAnsi="Times New Roman" w:cs="Times New Roman"/>
          <w:sz w:val="28"/>
          <w:szCs w:val="28"/>
        </w:rPr>
        <w:t>Активное использование данных приемов привело к повышению качества обучения студентов, росту их интереса к математике  и снижения страха перед математикой, к созданию благоприятной обстановки на занятиях</w:t>
      </w:r>
    </w:p>
    <w:bookmarkEnd w:id="0"/>
    <w:p w:rsidR="008A66F6" w:rsidRPr="00A93D8E" w:rsidRDefault="008A66F6" w:rsidP="00A93D8E">
      <w:pPr>
        <w:pStyle w:val="a3"/>
        <w:spacing w:after="100" w:afterAutospacing="1" w:line="360" w:lineRule="auto"/>
        <w:ind w:firstLine="709"/>
        <w:rPr>
          <w:sz w:val="28"/>
          <w:szCs w:val="28"/>
        </w:rPr>
      </w:pPr>
    </w:p>
    <w:sectPr w:rsidR="008A66F6" w:rsidRPr="00A9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F6"/>
    <w:rsid w:val="000F36B3"/>
    <w:rsid w:val="006A65F7"/>
    <w:rsid w:val="008A66F6"/>
    <w:rsid w:val="00A24443"/>
    <w:rsid w:val="00A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rsid w:val="008A66F6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rsid w:val="008A66F6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2021-04-13T15:49:00Z</dcterms:created>
  <dcterms:modified xsi:type="dcterms:W3CDTF">2021-04-13T15:56:00Z</dcterms:modified>
</cp:coreProperties>
</file>