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вечернее (сменное) </w:t>
      </w: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Открытая (сменная)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 №1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Внеклассное мероприятие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по литературе</w:t>
      </w:r>
      <w:r>
        <w:rPr>
          <w:rFonts w:ascii="Times New Roman" w:hAnsi="Times New Roman"/>
          <w:b/>
          <w:i/>
          <w:sz w:val="52"/>
          <w:szCs w:val="52"/>
        </w:rPr>
        <w:t xml:space="preserve"> 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«Литературная гостиная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«В гости к хозяину тайги</w:t>
      </w:r>
      <w:r>
        <w:rPr>
          <w:rFonts w:ascii="Times New Roman" w:hAnsi="Times New Roman"/>
          <w:b/>
          <w:sz w:val="52"/>
          <w:szCs w:val="52"/>
        </w:rPr>
        <w:t>»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8052CA" w:rsidRDefault="008052CA" w:rsidP="008052C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литературы</w:t>
      </w:r>
    </w:p>
    <w:p w:rsidR="008052CA" w:rsidRDefault="008052CA" w:rsidP="008052CA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Тазиева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Ш.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2019г.</w:t>
      </w:r>
    </w:p>
    <w:p w:rsidR="008052CA" w:rsidRDefault="008052CA" w:rsidP="008052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2CA" w:rsidRPr="008052CA" w:rsidRDefault="008052CA" w:rsidP="008052CA">
      <w:pPr>
        <w:spacing w:after="0" w:line="276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 xml:space="preserve">Цель: </w:t>
      </w:r>
    </w:p>
    <w:p w:rsidR="008052CA" w:rsidRPr="008052CA" w:rsidRDefault="008052CA" w:rsidP="008052C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формирование</w:t>
      </w:r>
      <w:r w:rsidRPr="008052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целостного представления об исторических, культурных, духовных процессах в жизни ханты и манси.</w:t>
      </w:r>
    </w:p>
    <w:p w:rsidR="008052CA" w:rsidRPr="008052CA" w:rsidRDefault="008052CA" w:rsidP="008052C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 xml:space="preserve"> воспитание</w:t>
      </w:r>
      <w:r w:rsidRPr="008052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любви к своему краю.</w:t>
      </w:r>
    </w:p>
    <w:p w:rsidR="008052CA" w:rsidRPr="008052CA" w:rsidRDefault="008052CA" w:rsidP="008052CA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b/>
          <w:color w:val="000000"/>
          <w:sz w:val="24"/>
          <w:szCs w:val="24"/>
        </w:rPr>
        <w:t>Наглядность:</w:t>
      </w:r>
      <w:r w:rsidRPr="008052CA">
        <w:rPr>
          <w:rFonts w:ascii="Times New Roman" w:eastAsiaTheme="minorHAnsi" w:hAnsi="Times New Roman"/>
          <w:sz w:val="24"/>
          <w:szCs w:val="24"/>
        </w:rPr>
        <w:t xml:space="preserve"> выставка книг,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чум, медвежья шкура, украшенная по хантыйским обычаям.</w:t>
      </w:r>
    </w:p>
    <w:p w:rsidR="008052CA" w:rsidRPr="008052CA" w:rsidRDefault="008052CA" w:rsidP="008052CA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b/>
          <w:color w:val="000000"/>
          <w:sz w:val="24"/>
          <w:szCs w:val="24"/>
        </w:rPr>
        <w:t>Оборудование:</w:t>
      </w:r>
      <w:r w:rsidRPr="008052CA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проектор, экран, песни и музыка коренных народов.</w:t>
      </w:r>
    </w:p>
    <w:p w:rsidR="008052CA" w:rsidRDefault="008052CA" w:rsidP="008052CA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8052CA">
        <w:rPr>
          <w:rFonts w:ascii="Times New Roman" w:eastAsiaTheme="minorHAnsi" w:hAnsi="Times New Roman"/>
          <w:b/>
          <w:color w:val="000000"/>
          <w:sz w:val="24"/>
          <w:szCs w:val="24"/>
        </w:rPr>
        <w:t>Форма мероприятия: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заочное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8052CA">
        <w:rPr>
          <w:rFonts w:ascii="Times New Roman" w:eastAsiaTheme="minorHAnsi" w:hAnsi="Times New Roman"/>
          <w:color w:val="000000"/>
          <w:sz w:val="24"/>
          <w:szCs w:val="24"/>
        </w:rPr>
        <w:t>путешествие</w:t>
      </w:r>
    </w:p>
    <w:p w:rsidR="00C2695B" w:rsidRPr="008052CA" w:rsidRDefault="00C2695B" w:rsidP="008052CA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2695B" w:rsidRPr="00C2695B" w:rsidRDefault="00C2695B" w:rsidP="00C2695B">
      <w:pPr>
        <w:spacing w:after="200" w:line="276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Ход  мероприятия</w:t>
      </w:r>
    </w:p>
    <w:p w:rsidR="00C2695B" w:rsidRPr="00C2695B" w:rsidRDefault="00C2695B" w:rsidP="00C2695B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Вступление.</w:t>
      </w:r>
    </w:p>
    <w:p w:rsidR="00C2695B" w:rsidRPr="00C2695B" w:rsidRDefault="00C2695B" w:rsidP="00C2695B">
      <w:pPr>
        <w:spacing w:after="200" w:line="276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.  Добрый день, уважаемые гости! Мы сегодня собрались с вами в этом уютном зале для того, чтобы соприкоснуться с творчеством талантливых писателей и поэтов Югры, почувствовать национальную самобытность и оригинальность их творчества.</w:t>
      </w:r>
    </w:p>
    <w:p w:rsidR="00C2695B" w:rsidRPr="00C2695B" w:rsidRDefault="00C2695B" w:rsidP="00C2695B">
      <w:pPr>
        <w:spacing w:after="20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.   Мы живём на прекрасной  земле, которая носит поэтическое название Югра. Земля наша богата не только стратегическими ресурсами. Щедра она и на таланты. Сегодня Югра литературная - это довольно большая группа самобытных, интересных авторов, которые пишут на хантыйском, мансийском, ненецком, русском языках. 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. О чем же могут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рассказывать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поэты и писатели Севера?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Несомненно, о своей земле, о родной природе. Из каждой вещи, которая окружает их, они извлекли музыку, красоту, первозданность. 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В их стихах и прозе - целый мир. Они, каждый по-своему, в традициях своей национальной культуры и эстетики пытаются осмыслить своеобразие современного мира, разобраться в героической и трагической истории нашей многонациональной Родины, нашего края, пытаются понять, кто же он, этот современный человек.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. Нередко источником творчества для писателей Югры служит богатейший пласт народных преданий, сказок, легенд и песен северных народов. 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Ведущий. 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   Итак, мы отправляемся в заочное путешествие по нашему краю.    Поможет нам  хантыйский писатель Еремей  Данилович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Айпин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C2695B" w:rsidRPr="00C2695B" w:rsidRDefault="00C2695B" w:rsidP="00C2695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695B" w:rsidRPr="00C2695B" w:rsidRDefault="00C2695B" w:rsidP="00C2695B">
      <w:pPr>
        <w:spacing w:after="0" w:line="276" w:lineRule="auto"/>
        <w:jc w:val="right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подходит к выставке книг.</w:t>
      </w:r>
    </w:p>
    <w:p w:rsidR="00C2695B" w:rsidRPr="00C2695B" w:rsidRDefault="00C2695B" w:rsidP="00C2695B">
      <w:pPr>
        <w:spacing w:after="0" w:line="276" w:lineRule="auto"/>
        <w:ind w:left="1080"/>
        <w:contextualSpacing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C2695B" w:rsidRPr="00C2695B" w:rsidRDefault="00C2695B" w:rsidP="00C2695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Звучит музыка ханты. Фрагмент из кинофильма «Красный лёд» (трейлер) – бой на льду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Ведущий.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Вы смотрели  фрагмент из кинофильма Красный лёд. Сага о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хантах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», поставленного по роману Еремея Даниловича АЙПИНА «Божья матерь в кровавых снегах»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  <w:highlight w:val="yellow"/>
        </w:rPr>
      </w:pPr>
    </w:p>
    <w:p w:rsidR="00C2695B" w:rsidRPr="00C2695B" w:rsidRDefault="00C2695B" w:rsidP="00C269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Остяки терпели Советскую власть ровно 17 лет. Потом когда совсем отчаялись, подняли восстание. Чашу терпения переполнила последняя капля: красные осквернили святая святых – остров посреди Божьего озера, что в верховьях реки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Казым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, куда до этого не ступала нога чужеземца - 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Нум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-то. И тогда остяки восстали, чтобы освободить свои земли от красных и жить по своим вековечным традициям и 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обычаям, со своими небесными и земными богами и богинями. Там, где прошли войска красных, белые снега Севера стали красными. Перед нами предстает борьба двух сил – добра и зла, Бога и Сатаны. Красные, или как называет их писатель «красная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нелюдь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», - это символ зла, разрушения. </w:t>
      </w:r>
    </w:p>
    <w:p w:rsidR="00C2695B" w:rsidRPr="00C2695B" w:rsidRDefault="00C2695B" w:rsidP="00C269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Красные карательные отряды с особой жестокостью расправлялись с каждым восставшим селением, с каждым восставшим остяком, чтобы в зародыше подавить и уничтожить все очаги сопротивления. </w:t>
      </w:r>
    </w:p>
    <w:p w:rsidR="00C2695B" w:rsidRPr="00C2695B" w:rsidRDefault="00C2695B" w:rsidP="00C269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«Божья матерь в кровавых снегах» Еремея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Айпина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-  это страшное и безжалостное в своей правдивости повествование, -  посвящено восстанию коренных народов Обского Севера в 1933-34 годах. Оно получило название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Казымская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война.  Роман можно назвать и притчей, и раздумьями о жестокой участи остяцкого и русского народов в минувшем веке.</w:t>
      </w:r>
    </w:p>
    <w:p w:rsidR="00C2695B" w:rsidRPr="00C2695B" w:rsidRDefault="00C2695B" w:rsidP="00C2695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основу сюжета автором положена история остяцкой женщины, чья семья, как и многие другие семьи,  была погублена. И ее можно рассматривать как пронзительный рассказ не только о трагедии отдельно взятого человека, одной семьи, а целой страны, имя которой – Россия.</w:t>
      </w:r>
    </w:p>
    <w:p w:rsidR="00C2695B" w:rsidRPr="00C2695B" w:rsidRDefault="00C2695B" w:rsidP="00C2695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Отрывок из романа о встрече Матери с красным командиром </w:t>
      </w:r>
    </w:p>
    <w:p w:rsidR="00C2695B" w:rsidRPr="00C2695B" w:rsidRDefault="00C2695B" w:rsidP="00C2695B">
      <w:pPr>
        <w:spacing w:after="0" w:line="240" w:lineRule="auto"/>
        <w:ind w:left="48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в исполнении 2-х учащихся</w:t>
      </w:r>
    </w:p>
    <w:p w:rsidR="00C2695B" w:rsidRPr="00C2695B" w:rsidRDefault="00C2695B" w:rsidP="00C2695B">
      <w:pPr>
        <w:spacing w:after="0" w:line="240" w:lineRule="auto"/>
        <w:ind w:left="4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95B" w:rsidRPr="00C2695B" w:rsidRDefault="00C2695B" w:rsidP="00C2695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центре романа – образ Матери, Матери Детей, защитнице своей земли, своего очага. На этой войне у остяков существовал свой порядок вступления в бой: сначала воюют мужчины, а когда погибают, вступают женщины, последними дети, те из них, кто может держать оружие в руках. У народа ханты удивительно сплелись две веры – славянская и остяцкая. Считалось, что русская икона охраняет человека от нечистой силы только внутри дома или поблизости от него, а за пределами дома человек находится во власти языческих богов и богинь.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Айпин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возвеличивает женщину, Матерь детей, подчеркивает в ней могучую силу духа, непоколебимую веру в бога. Маленькая, хрупкая женщина противостоит злым силам, не сгибается.</w:t>
      </w:r>
    </w:p>
    <w:p w:rsidR="00C2695B" w:rsidRPr="00C2695B" w:rsidRDefault="00C2695B" w:rsidP="00C2695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Нечеловеческие страдания выпадают на долю этой маленькой, хрупкой женщины. «Красные черным огнем пронеслись по становью и сожгли сердце женщины. И осталась Матерь Детей с сожженным сердцем. Чум стонал, плакал, ревел», </w:t>
      </w:r>
    </w:p>
    <w:p w:rsidR="00C2695B" w:rsidRPr="00C2695B" w:rsidRDefault="00C2695B" w:rsidP="00C2695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сможет предотвратить надвигающуюся катастрофу, ибо даже истекающая кровью Божья  Матерь оказалась бессильной перед красными. Потеряв мужа, почти всех детей, Матерь не ожесточилась, не потеряла веру в людей, она должна выжить, чтобы спасти своего последнего ребенка, единственного сына, </w:t>
      </w:r>
      <w:proofErr w:type="gram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несмышленыша</w:t>
      </w:r>
      <w:proofErr w:type="gram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Савву. Поистине велика сила духа Матери! Ценой своей крови она спасла </w:t>
      </w:r>
      <w:proofErr w:type="gram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свою</w:t>
      </w:r>
      <w:proofErr w:type="gram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кровинушку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695B" w:rsidRPr="00C2695B" w:rsidRDefault="00C2695B" w:rsidP="00C2695B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Ведущий. 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Откуда брались силы у этой маленькой, хрупкой женщины? Что помогало ей выжить, вынести невыносимые страдания и муки? А приходят ей на помощь силы природы – Солнце, Месяц, Звезды. Красной нитью в произведении проходит уважительное отношение человека к природе, животным. Такое отношение объясняется языческой религией ханты, этикой тайги, Силы природы укрепляли её дух, её веру, спасли её и её ребенка. </w:t>
      </w:r>
    </w:p>
    <w:p w:rsidR="00C2695B" w:rsidRPr="00C2695B" w:rsidRDefault="00C2695B" w:rsidP="00C269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2695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C2695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C26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2695B" w:rsidRPr="00C2695B" w:rsidRDefault="00C2695B" w:rsidP="00C2695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.  Автор роман «Божья Матерь в кровавых снегах», «Ханты, или Звезда утренней зари» и других произведений Еремей  Данилович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Айпин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утверждал:</w:t>
      </w:r>
    </w:p>
    <w:p w:rsidR="00C2695B" w:rsidRPr="00C2695B" w:rsidRDefault="00C2695B" w:rsidP="00C2695B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У каждого из нас есть три матери: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br/>
        <w:t>Первая – это мама,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br/>
        <w:t>Вторая – это Родина,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br/>
        <w:t>Третья мать – природа.</w:t>
      </w:r>
    </w:p>
    <w:p w:rsidR="00C2695B" w:rsidRPr="00C2695B" w:rsidRDefault="00C2695B" w:rsidP="00C2695B">
      <w:pPr>
        <w:spacing w:after="120" w:line="240" w:lineRule="atLeast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sz w:val="24"/>
          <w:szCs w:val="24"/>
        </w:rPr>
        <w:lastRenderedPageBreak/>
        <w:t xml:space="preserve">     Природа – мать дарит нам радость открытий. В нём всё удивительно, в ней множество загадок, только интересуйся, узнавай, отгадывай.</w:t>
      </w:r>
    </w:p>
    <w:p w:rsidR="00C2695B" w:rsidRPr="00C2695B" w:rsidRDefault="00C2695B" w:rsidP="00C2695B">
      <w:pPr>
        <w:spacing w:after="200" w:line="276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Видео.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«Я вспомнил слова матери, что у всего живого есть душа. Есть душа у человека. Есть душа у дерева, у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травиночки</w:t>
      </w:r>
      <w:proofErr w:type="spellEnd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, у цветка. А все, у кого есть душа, чувствуют боль. Все люди – народы, все звери и птицы, деревья и травы на земле живут. Всех земля держит. Всем дает жизнь священная земля. Не станет земли, не станет жизни. Вот поэтому и надо помнить о ней до последнего мгновения».</w:t>
      </w:r>
    </w:p>
    <w:p w:rsidR="00C2695B" w:rsidRPr="00C2695B" w:rsidRDefault="00C2695B" w:rsidP="00C26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.  «Когда мама случайно острием топора задевала землю, она быстро ровняла порез, закрывала его щепками и хвоей. Я вспомнил, что так же делал и отец, если его топор нечаянно соскальзывал с дерева. И я спросил маму, что все это значит.</w:t>
      </w:r>
    </w:p>
    <w:p w:rsidR="00C2695B" w:rsidRPr="00C2695B" w:rsidRDefault="00C2695B" w:rsidP="00C26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- Это рана на теле Земли, - сказала мама. – Ни в коем случае нельзя оставлять раны на теле Земли. Больно ей».</w:t>
      </w:r>
    </w:p>
    <w:p w:rsidR="00C2695B" w:rsidRPr="00C2695B" w:rsidRDefault="00C2695B" w:rsidP="00C2695B">
      <w:pPr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Ведущий.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2695B">
        <w:rPr>
          <w:rFonts w:ascii="Times New Roman" w:eastAsiaTheme="minorHAnsi" w:hAnsi="Times New Roman"/>
          <w:sz w:val="24"/>
          <w:szCs w:val="24"/>
        </w:rPr>
        <w:t>Отношение человека к природе, как к прародительнице всего живого проявилось в представлении  народа ханты в том, что, «подобно плоду, связанному пуповиной с матерью, все, рожденное землей, связано с ней невидимой нитью». Несомненно, человек, рожденный в природе, живет в тесном контакте с ней.</w:t>
      </w:r>
    </w:p>
    <w:p w:rsidR="00C2695B" w:rsidRPr="00C2695B" w:rsidRDefault="00C2695B" w:rsidP="00C2695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2695B">
        <w:rPr>
          <w:rFonts w:ascii="Times New Roman" w:eastAsiaTheme="minorHAnsi" w:hAnsi="Times New Roman"/>
          <w:sz w:val="24"/>
          <w:szCs w:val="24"/>
        </w:rPr>
        <w:t xml:space="preserve">В прозе </w:t>
      </w:r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 xml:space="preserve">Еремея  </w:t>
      </w:r>
      <w:proofErr w:type="spellStart"/>
      <w:r w:rsidRPr="00C2695B">
        <w:rPr>
          <w:rFonts w:ascii="Times New Roman" w:eastAsia="Times New Roman" w:hAnsi="Times New Roman"/>
          <w:sz w:val="24"/>
          <w:szCs w:val="24"/>
          <w:lang w:eastAsia="ru-RU"/>
        </w:rPr>
        <w:t>Айпина</w:t>
      </w:r>
      <w:proofErr w:type="spellEnd"/>
      <w:r w:rsidRPr="00C2695B">
        <w:rPr>
          <w:rFonts w:ascii="Times New Roman" w:eastAsiaTheme="minorHAnsi" w:hAnsi="Times New Roman"/>
          <w:sz w:val="24"/>
          <w:szCs w:val="24"/>
        </w:rPr>
        <w:t xml:space="preserve"> звучит призыв к бережному, заботливому, чуткому отношению к природе, национальной культуре народа ханты.</w:t>
      </w:r>
    </w:p>
    <w:p w:rsidR="00C2695B" w:rsidRPr="00C2695B" w:rsidRDefault="00C2695B" w:rsidP="00C26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95B" w:rsidRPr="00C2695B" w:rsidRDefault="00C2695B" w:rsidP="00C2695B">
      <w:pPr>
        <w:spacing w:after="12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  <w:lang w:val="en-US"/>
        </w:rPr>
        <w:t>II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</w:t>
      </w:r>
      <w:r w:rsidRPr="00C2695B">
        <w:rPr>
          <w:rFonts w:ascii="Times New Roman" w:eastAsiaTheme="minorHAnsi" w:hAnsi="Times New Roman"/>
          <w:b/>
          <w:sz w:val="24"/>
          <w:szCs w:val="24"/>
        </w:rPr>
        <w:t xml:space="preserve">А сейчас мы отправимся в гости к Хозяину тайги. </w:t>
      </w:r>
    </w:p>
    <w:p w:rsidR="00C2695B" w:rsidRPr="00C2695B" w:rsidRDefault="00C2695B" w:rsidP="00C2695B">
      <w:pPr>
        <w:spacing w:after="200" w:line="276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Поляна, в центре стол с угощениями (ягоды, орехи, рыба и т.д.). </w:t>
      </w:r>
    </w:p>
    <w:p w:rsidR="00C2695B" w:rsidRPr="00C2695B" w:rsidRDefault="00C2695B" w:rsidP="00C2695B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       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Хозяин и Хозяйка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чума танцуют под песню  (звучит песня «Медвежий праздник»).</w:t>
      </w: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iCs/>
          <w:sz w:val="24"/>
          <w:szCs w:val="24"/>
        </w:rPr>
      </w:pPr>
      <w:r w:rsidRPr="00C2695B">
        <w:rPr>
          <w:rFonts w:ascii="Times New Roman" w:hAnsi="Times New Roman"/>
          <w:iCs/>
          <w:sz w:val="24"/>
          <w:szCs w:val="24"/>
        </w:rPr>
        <w:t>Ведущий. У ханты  особое отношение к медведю: в его честь слагают песни, устраивают праздники. Приезжают гости, здороваются с хозяином, а потом целуют медведя.</w:t>
      </w:r>
    </w:p>
    <w:p w:rsidR="00C2695B" w:rsidRPr="00C2695B" w:rsidRDefault="00C2695B" w:rsidP="00C2695B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C2695B">
        <w:rPr>
          <w:rFonts w:ascii="Times New Roman" w:eastAsiaTheme="minorHAnsi" w:hAnsi="Times New Roman"/>
          <w:sz w:val="24"/>
          <w:szCs w:val="24"/>
        </w:rPr>
        <w:t>После того как все поздоровались с медведем, садятся вокруг стола, пьют чай.</w:t>
      </w:r>
    </w:p>
    <w:p w:rsidR="00C2695B" w:rsidRPr="00C2695B" w:rsidRDefault="00C2695B" w:rsidP="00C2695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sz w:val="24"/>
          <w:szCs w:val="24"/>
        </w:rPr>
        <w:t xml:space="preserve">У ханты существует также обряд «приветствие медведя». Каждый человек от мала до </w:t>
      </w:r>
      <w:proofErr w:type="gramStart"/>
      <w:r w:rsidRPr="00C2695B">
        <w:rPr>
          <w:rFonts w:ascii="Times New Roman" w:hAnsi="Times New Roman"/>
          <w:sz w:val="24"/>
          <w:szCs w:val="24"/>
        </w:rPr>
        <w:t>велика</w:t>
      </w:r>
      <w:proofErr w:type="gramEnd"/>
      <w:r w:rsidRPr="00C2695B">
        <w:rPr>
          <w:rFonts w:ascii="Times New Roman" w:hAnsi="Times New Roman"/>
          <w:sz w:val="24"/>
          <w:szCs w:val="24"/>
        </w:rPr>
        <w:t xml:space="preserve"> должен поздороваться с медведем, т.е. поцеловать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95B">
        <w:rPr>
          <w:rFonts w:ascii="Times New Roman" w:hAnsi="Times New Roman"/>
          <w:sz w:val="24"/>
          <w:szCs w:val="24"/>
        </w:rPr>
        <w:t>его. Если это медведица, то целуют 4 раза, если медведь – 5 раз.</w:t>
      </w:r>
    </w:p>
    <w:p w:rsidR="00C2695B" w:rsidRPr="00C2695B" w:rsidRDefault="00C2695B" w:rsidP="00C2695B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Хозяин: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      Был недавно  я на охоте, удачная она была.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(Подходит к украшенной шкуре медведя.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Хозяйка расчесывает шерсть медведя). </w:t>
      </w:r>
      <w:proofErr w:type="gramEnd"/>
    </w:p>
    <w:p w:rsidR="00C2695B" w:rsidRPr="00C2695B" w:rsidRDefault="00C2695B" w:rsidP="00C2695B">
      <w:pPr>
        <w:spacing w:after="0" w:line="276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Хозяйка: 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    У нас  есть легенда: «Очень давно, когда люди не умели еще добывать огонь, жил медведь вместе с отцом за облаками и, видя оттуда землю, менявшую свой наряд с белого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зеленый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, думал, что жизнь на земле интереснее, чем среди звезд. Трижды просил медведь своего могущественного отца отпустить его на прогулку вниз, пока тот не согласился и спустил сына в люльке на землю. Проголодался медведь на земле, стал проситься обратно, но родитель бросил ему лук, стрелы и огонь и повелел жить на земле, добывая себе пищу, и чинить справедливый суд над теми, кто творит зло. А в случае, если сам сын поступит несправедливо, то человек учинит расправу над ним. Медведь не внял предупреждениям отца, много натворил бед. Убил его один из семи братьев-охотников, забрал у него лук, стрелы и огонь, которыми с тех пор и стали пользоваться люди».</w:t>
      </w: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C2695B">
        <w:rPr>
          <w:rFonts w:ascii="Times New Roman" w:hAnsi="Times New Roman"/>
          <w:b/>
          <w:sz w:val="24"/>
          <w:szCs w:val="24"/>
        </w:rPr>
        <w:t>Хозяин:</w:t>
      </w: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sz w:val="24"/>
          <w:szCs w:val="24"/>
        </w:rPr>
        <w:t xml:space="preserve">Медведь у нас  - для народа ханты  - издревле олицетворяет  существо сверхъестественное, возвышенное. У  нас не принято говорить вслух «Добыл медведя». Поэтому существует обычай, охотник, придя домой брызгает всех водичкой. И каждый в семье без слов понимает, что отец вернулся с добычей медведя. Одолеть медведя </w:t>
      </w:r>
      <w:r w:rsidRPr="00C2695B">
        <w:rPr>
          <w:rFonts w:ascii="Times New Roman" w:hAnsi="Times New Roman"/>
          <w:sz w:val="24"/>
          <w:szCs w:val="24"/>
        </w:rPr>
        <w:lastRenderedPageBreak/>
        <w:t>считается особой удалью и большой удачей. Но убийство медведя, даже вынужденное, — это, с какой стороны ни посмотреть, ритуальное убийство. Чтобы смыть с себя родственную кровь, мы</w:t>
      </w:r>
      <w:proofErr w:type="gramStart"/>
      <w:r w:rsidRPr="00C269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2695B">
        <w:rPr>
          <w:rFonts w:ascii="Times New Roman" w:hAnsi="Times New Roman"/>
          <w:sz w:val="24"/>
          <w:szCs w:val="24"/>
        </w:rPr>
        <w:t xml:space="preserve"> охотники, коптим сосновые опилки, а затем долго и тщательно протираем ими руки и лицо, чтобы медведь не смог нас узнать и отомстить.</w:t>
      </w: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sz w:val="24"/>
          <w:szCs w:val="24"/>
        </w:rPr>
        <w:t>Традиционно празднества по случаю удачной охоты продолжаются несколько дней. Не менее трёх, если убит молодой медведь — пестун, четырёх — если медведица и пяти — если взрослый медведь. В старину торжества длились, пока хватало мяса.</w:t>
      </w: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C2695B" w:rsidRPr="00C2695B" w:rsidRDefault="00C2695B" w:rsidP="00C2695B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C2695B">
        <w:rPr>
          <w:rFonts w:ascii="Times New Roman" w:hAnsi="Times New Roman"/>
          <w:b/>
          <w:sz w:val="24"/>
          <w:szCs w:val="24"/>
        </w:rPr>
        <w:t xml:space="preserve"> Во время чаепития, каждый должен подойти к медведю. Задать медведю разные вопросы или пожелания.</w:t>
      </w:r>
    </w:p>
    <w:p w:rsidR="00C2695B" w:rsidRPr="00C2695B" w:rsidRDefault="00C2695B" w:rsidP="00C269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95B" w:rsidRPr="00C2695B" w:rsidRDefault="00C2695B" w:rsidP="00C2695B">
      <w:pPr>
        <w:spacing w:line="259" w:lineRule="auto"/>
        <w:rPr>
          <w:rFonts w:ascii="Times New Roman" w:hAnsi="Times New Roman"/>
          <w:b/>
          <w:sz w:val="24"/>
          <w:szCs w:val="24"/>
        </w:rPr>
      </w:pPr>
      <w:r w:rsidRPr="00C2695B">
        <w:rPr>
          <w:rFonts w:ascii="Times New Roman" w:hAnsi="Times New Roman"/>
          <w:b/>
          <w:sz w:val="24"/>
          <w:szCs w:val="24"/>
        </w:rPr>
        <w:t>Ведущий 3</w:t>
      </w:r>
    </w:p>
    <w:p w:rsidR="00C2695B" w:rsidRPr="00C2695B" w:rsidRDefault="00C2695B" w:rsidP="00C2695B">
      <w:pPr>
        <w:spacing w:line="259" w:lineRule="auto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sz w:val="24"/>
          <w:szCs w:val="24"/>
        </w:rPr>
        <w:t xml:space="preserve">И в заключение нашего путешествия проведем викторину. </w:t>
      </w:r>
    </w:p>
    <w:p w:rsidR="00C2695B" w:rsidRPr="00C2695B" w:rsidRDefault="00C2695B" w:rsidP="00C269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Викторина «Знаете ли вы свой край?»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1.Что означают слова “ханты” и “манси”?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(ханты – человек,, манси – дикий)</w:t>
      </w:r>
      <w:proofErr w:type="gramEnd"/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2.Назовите три вида деятельности коренных жителей Югры? 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(Охота, рыболовство, оленеводство)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3.Перечислите названия различных видов жилищ у народов ханты и манси? 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(Избушка, чум)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4. Что является основной пищей народов ханты и манси?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Мясо</w:t>
      </w:r>
      <w:proofErr w:type="gram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,р</w:t>
      </w:r>
      <w:proofErr w:type="gram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ыба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 Как называется лодка, которую ханты используют при ловле рыбы на озере?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Полезные ископаемые, добываемые в округе?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(нефть, газ)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 По территории округа протекают две крупнейшие реки, назовите их?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 Иртыш, Обь)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8. Какие цвета на флаге нашего округа? Что они обозначают? 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(Зеленый - лесные богатства, синий богатство рек и озер)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 Выдающийся землепроходец, казачий атаман, предводитель похода в Сибирь? (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Ермак)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 Как в Древней Руси называлась земля, лежащая за камнем, то есть за Уральскими горами?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(Угра, Югра)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11. Выдающийся землепроходец, казачий атаман, предводитель похода в Сибирь?</w:t>
      </w: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(Ермак)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12. Что значит название «Сибирь»?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равнина Б) березовая чаща В) от монгольского «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шибир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(лесная чаща)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13.Что в переводе означает « Югра»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речной народ Б) степной народ В) таежный народ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14. Первое письменное сообщение о народе ханты и манси было-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 «Повести временных лет» Б) Конституции РФ В) Энциклопедии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15. Город Ханты-Мансийск был основан на реке…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р. 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Тром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Аган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Б) р. Обь В) р. Иртыш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16. Какая птица изображена на гербе ХМАО-Югра?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воробей Б) лебедь</w:t>
      </w:r>
    </w:p>
    <w:p w:rsidR="00C2695B" w:rsidRPr="00C2695B" w:rsidRDefault="00C2695B" w:rsidP="00C269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журавль Г) « Кат </w:t>
      </w:r>
      <w:proofErr w:type="spellStart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ухуп</w:t>
      </w:r>
      <w:proofErr w:type="spellEnd"/>
      <w:r w:rsidRPr="00C269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вой» (двуглавая птица)</w:t>
      </w:r>
    </w:p>
    <w:p w:rsidR="00C2695B" w:rsidRPr="00C2695B" w:rsidRDefault="00C2695B" w:rsidP="00C2695B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C2695B" w:rsidRPr="00C2695B" w:rsidRDefault="00C2695B" w:rsidP="00C2695B">
      <w:pPr>
        <w:spacing w:line="259" w:lineRule="auto"/>
        <w:rPr>
          <w:rFonts w:ascii="Times New Roman" w:hAnsi="Times New Roman"/>
          <w:sz w:val="24"/>
          <w:szCs w:val="24"/>
        </w:rPr>
      </w:pPr>
      <w:r w:rsidRPr="00C2695B">
        <w:rPr>
          <w:rFonts w:ascii="Times New Roman" w:hAnsi="Times New Roman"/>
          <w:b/>
          <w:bCs/>
          <w:sz w:val="24"/>
          <w:szCs w:val="24"/>
        </w:rPr>
        <w:t xml:space="preserve">Ведущий 1 </w:t>
      </w:r>
    </w:p>
    <w:p w:rsidR="008052CA" w:rsidRDefault="00C2695B" w:rsidP="00C2695B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C2695B">
        <w:rPr>
          <w:rFonts w:ascii="Times New Roman" w:eastAsiaTheme="minorHAnsi" w:hAnsi="Times New Roman"/>
          <w:sz w:val="24"/>
          <w:szCs w:val="24"/>
        </w:rPr>
        <w:t xml:space="preserve">   Вот и подошло к концу наше путешествие.  Мы много узнали о нашем богатом, удивительно прекрасном крае…</w:t>
      </w:r>
    </w:p>
    <w:p w:rsidR="00C2695B" w:rsidRDefault="00C2695B" w:rsidP="00C2695B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C2695B" w:rsidRDefault="00C2695B" w:rsidP="00C2695B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:rsidR="00C2695B" w:rsidRPr="00C2695B" w:rsidRDefault="00C2695B" w:rsidP="00C2695B">
      <w:pPr>
        <w:spacing w:after="0" w:line="276" w:lineRule="auto"/>
        <w:ind w:left="360"/>
        <w:jc w:val="right"/>
        <w:rPr>
          <w:rFonts w:ascii="Times New Roman" w:eastAsiaTheme="minorHAnsi" w:hAnsi="Times New Roman"/>
          <w:b/>
          <w:i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i/>
          <w:color w:val="000000"/>
          <w:sz w:val="24"/>
          <w:szCs w:val="24"/>
        </w:rPr>
        <w:lastRenderedPageBreak/>
        <w:t>Приложение к сценарию Литературной гостиной</w:t>
      </w:r>
    </w:p>
    <w:p w:rsidR="00C2695B" w:rsidRDefault="00C2695B" w:rsidP="00C2695B">
      <w:pPr>
        <w:spacing w:after="0" w:line="276" w:lineRule="auto"/>
        <w:ind w:left="360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Фрагмент из романа Еремея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Айпина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"Божья матерь в кровавых снегах"</w:t>
      </w:r>
    </w:p>
    <w:p w:rsidR="00C2695B" w:rsidRPr="00C2695B" w:rsidRDefault="00C2695B" w:rsidP="00C2695B">
      <w:pPr>
        <w:spacing w:after="0" w:line="276" w:lineRule="auto"/>
        <w:ind w:left="360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bookmarkEnd w:id="0"/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Вожак красных, выставив руку с пистолетом, ворвался в чум и закричал: "Стой!" И бешено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крутанул косящим глазом по лежанкам. Левая половина была пуста, а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на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правой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, качая-унимая ревущего малыша, сидела женщина, Матерь Детей. За ее спиной скрылось испуганное лицо девочки, залитое слезами, а за ними, присев на корточки, мальчик десяти-одиннадцати лет стрелой нацелился на дверь.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Главарь,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приопустив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руку с пистолетом, взревел: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Ма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-ал-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чать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!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     Плач оборвался. Даже ревущий малыш на мгновение смолк. Только за меховой стеной слышался гомон солдат, заполнивших селение-становье. В эту паузу главарь, ткнув пистолетом в направлении мальчика, скомандовал: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Давай сюда! Мальчик не шелохнулся.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     А 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Матерь Детей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вздрогнула. Она смерила взглядом с ног до обмороженного лица ненавистного захватчика и, подавшись в сторону сына, как бы пытаясь прикрыть свой выводок всем телом, жестко отчеканила: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Он за ружье не брался!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Знам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ваших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: не брался - так возьмется! - отрезал 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главарь.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- Говорю: не стрелял - видит огонь! - и 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она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кивнула в сторону очага в центре чума, где догорал костер.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- Не стрелял - так будет стрелять! - огрызнулся </w:t>
      </w: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>главарь.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Он мал еще!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Так вырастет… бандитом.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Она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поклялась всесильным и всевидящим огнем, а пришелец не поверил. Значит, настал ее, Матери Детей, черед. На этой войне у остяков существовал свой порядок вступления в бой. Сначала воюют мужчины, а когда погибают, вступают женщины, последними дети, те из них, кто уже может держать в руках ружье. Сейчас стрельба на улице прекратилась. Значит, все мужчины погибли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.. 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Стало быть, пробил ее час. Достойно умереть - тоже немаловажное дело… Она сберегла детей от шальных и прицельных пуль, удержала в доме сына. Опершись на левую руку, она стала медленно подниматься, одновременно прижимая к себе малыша правой. Поднявшись, перехватила малыша левой рукой. Выпрямилась, высоко вскинула голову. Платок сполз на спину, открыв две толстые черные косы. Меховая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ягушка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, стянутая поясом, держалась только на левом плече, правая грудь, плечо и рука были свободными. Так одеваются, когда грудью кормят ребенка. Спохватившись, она застегнула верхнюю пуговицу на вороте платья и приняла удобную позу. Малыша опустила на живот, к поясу, а корпус и голову отвела назад, опять же для того, чтобы не упасть на самого младшенького ребенка. Затем шагнула вперед - так, в случае падения навзничь, не повредит детям за спиной. И хотя ростом она была так мала, что не доставала даже до плеча долговязого главаря, но широко расставленными локтями, расправленными плечами, вздыбленными волосами, меховой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ягушкой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- всем своим телом закрыла детей в родном гнездышке. После ее гибели, в этом она была уверена, Верховный Отец распорядится их судьбой.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   И только теперь, неосознанно приняв удобное и самое выгодное положение, Матерь Детей вперила яростно горящий взор в ненавистные оплывшие зенки главаря и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низко-утробно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закричала: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Сначала убей меня!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Главарь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от неожиданного напора отшатнулся, не выдержав жгучего огня материнских глаз, невольно мотнул головой вправо-влево. И тут увидел другую женщину с ребенком. Эта, прижав малыша к правому плечу и призывно подняв левую руку к груди, излучала светлым ликом ровный свет и кротко и добро смотрела прямо на него. Он снова глянул на женщину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с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зло-яростными глазами. Его налитые кровью глазищи заметались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от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кротко-доброй к зло-яростной, от зло-яростной к кротко-доброй. Он не сразу сообразил, что перед ним икона Божьей Матери. Она висела в переднем углу, против входа, на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тонкой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жердинке</w:t>
      </w:r>
      <w:proofErr w:type="spell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чума. Войдя, он обшарил взглядом только низ жилища, а верх упустил. А тут, оказывается, как он выразился, "опиум народа" притаился. И сейчас, повернувшись к яростной Матери Детей и ткнув пистолетом в сторону иконы, вопросил: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- А эта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с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… зачем здесь?! Он со смаком выдал бранное слово.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Но Матерь Детей 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не услышала или не поняла его вопроса. Она, уже подготовившись, ждала своего конца. Но это последнее мгновение оттягивалось. И ожидание становилось мучительным. И она закричала в ярости: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- Говорю: убей меня!..</w:t>
      </w: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C2695B" w:rsidRPr="00C2695B" w:rsidRDefault="00C2695B" w:rsidP="00C2695B">
      <w:pPr>
        <w:spacing w:after="0" w:line="276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2695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Главарь</w:t>
      </w:r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gramStart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>обалдело</w:t>
      </w:r>
      <w:proofErr w:type="gramEnd"/>
      <w:r w:rsidRPr="00C2695B">
        <w:rPr>
          <w:rFonts w:ascii="Times New Roman" w:eastAsiaTheme="minorHAnsi" w:hAnsi="Times New Roman"/>
          <w:color w:val="000000"/>
          <w:sz w:val="24"/>
          <w:szCs w:val="24"/>
        </w:rPr>
        <w:t xml:space="preserve"> завертел башкой. Ему показалось, что заговорила Божья Матерь: звук по конусу чума поднимался вверх, к дымовому отверстию. И он, дернувшись всем телом, разрядил пистолет в икону, повернулся и, путаясь в полости-двери, выскочил из чума.</w:t>
      </w:r>
    </w:p>
    <w:p w:rsidR="00C2695B" w:rsidRPr="00C2695B" w:rsidRDefault="00C2695B" w:rsidP="00C2695B">
      <w:pPr>
        <w:spacing w:after="0" w:line="276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C2695B" w:rsidRDefault="00C2695B" w:rsidP="00C2695B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494F" w:rsidRDefault="00DA494F"/>
    <w:sectPr w:rsidR="00DA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3A3"/>
    <w:multiLevelType w:val="hybridMultilevel"/>
    <w:tmpl w:val="7CE4C8A0"/>
    <w:lvl w:ilvl="0" w:tplc="1344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A2C"/>
    <w:multiLevelType w:val="hybridMultilevel"/>
    <w:tmpl w:val="D9AAF710"/>
    <w:lvl w:ilvl="0" w:tplc="B4525D9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E4332CA"/>
    <w:multiLevelType w:val="hybridMultilevel"/>
    <w:tmpl w:val="4966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CA"/>
    <w:rsid w:val="008052CA"/>
    <w:rsid w:val="00C2695B"/>
    <w:rsid w:val="00D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C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C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2020-01-04T06:40:00Z</dcterms:created>
  <dcterms:modified xsi:type="dcterms:W3CDTF">2020-01-04T06:59:00Z</dcterms:modified>
</cp:coreProperties>
</file>