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F3" w:rsidRDefault="002337F3" w:rsidP="002337F3">
      <w:pPr>
        <w:pStyle w:val="p1"/>
        <w:shd w:val="clear" w:color="auto" w:fill="FFFFFF"/>
        <w:spacing w:before="0" w:beforeAutospacing="0" w:after="24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Полянская Елена Борисовна,</w:t>
      </w:r>
    </w:p>
    <w:p w:rsidR="002337F3" w:rsidRDefault="002337F3" w:rsidP="002337F3">
      <w:pPr>
        <w:pStyle w:val="p1"/>
        <w:shd w:val="clear" w:color="auto" w:fill="FFFFFF"/>
        <w:spacing w:before="0" w:beforeAutospacing="0" w:after="24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заместитель заведующего</w:t>
      </w:r>
    </w:p>
    <w:p w:rsidR="002337F3" w:rsidRDefault="002337F3" w:rsidP="002337F3">
      <w:pPr>
        <w:pStyle w:val="p1"/>
        <w:shd w:val="clear" w:color="auto" w:fill="FFFFFF"/>
        <w:spacing w:before="0" w:beforeAutospacing="0" w:after="24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 xml:space="preserve">по </w:t>
      </w:r>
      <w:proofErr w:type="spellStart"/>
      <w:r>
        <w:rPr>
          <w:rStyle w:val="s1"/>
          <w:b/>
          <w:bCs/>
          <w:color w:val="000000"/>
        </w:rPr>
        <w:t>воспитательно</w:t>
      </w:r>
      <w:proofErr w:type="spellEnd"/>
      <w:r>
        <w:rPr>
          <w:rStyle w:val="s1"/>
          <w:b/>
          <w:bCs/>
          <w:color w:val="000000"/>
        </w:rPr>
        <w:t>-методической работе</w:t>
      </w:r>
    </w:p>
    <w:p w:rsidR="002337F3" w:rsidRDefault="002337F3" w:rsidP="002337F3">
      <w:pPr>
        <w:pStyle w:val="p1"/>
        <w:shd w:val="clear" w:color="auto" w:fill="FFFFFF"/>
        <w:spacing w:before="0" w:beforeAutospacing="0" w:after="24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МАДОУ ЦРР-д/с № 19 «Ягодка»</w:t>
      </w:r>
    </w:p>
    <w:p w:rsidR="002337F3" w:rsidRDefault="002337F3" w:rsidP="002337F3">
      <w:pPr>
        <w:pStyle w:val="p1"/>
        <w:shd w:val="clear" w:color="auto" w:fill="FFFFFF"/>
        <w:spacing w:before="0" w:beforeAutospacing="0" w:after="24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Ступинского муниципального района</w:t>
      </w:r>
    </w:p>
    <w:p w:rsidR="002337F3" w:rsidRDefault="002337F3" w:rsidP="002337F3">
      <w:pPr>
        <w:pStyle w:val="p2"/>
        <w:shd w:val="clear" w:color="auto" w:fill="FFFFFF"/>
        <w:spacing w:before="0" w:beforeAutospacing="0" w:after="240" w:afterAutospacing="0"/>
        <w:jc w:val="right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Московской области</w:t>
      </w:r>
    </w:p>
    <w:p w:rsidR="002337F3" w:rsidRDefault="002337F3" w:rsidP="002337F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</w:p>
    <w:p w:rsidR="002337F3" w:rsidRDefault="002337F3" w:rsidP="002337F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337F3" w:rsidRDefault="002337F3" w:rsidP="002337F3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Дидактическая</w:t>
      </w:r>
      <w:r>
        <w:rPr>
          <w:rStyle w:val="s2"/>
          <w:b/>
          <w:bCs/>
          <w:color w:val="000000"/>
          <w:sz w:val="28"/>
          <w:szCs w:val="28"/>
        </w:rPr>
        <w:t xml:space="preserve"> игр</w:t>
      </w:r>
      <w:r>
        <w:rPr>
          <w:rStyle w:val="s2"/>
          <w:b/>
          <w:bCs/>
          <w:color w:val="000000"/>
          <w:sz w:val="28"/>
          <w:szCs w:val="28"/>
        </w:rPr>
        <w:t>а – важный фактор</w:t>
      </w:r>
    </w:p>
    <w:p w:rsidR="002337F3" w:rsidRDefault="002337F3" w:rsidP="002337F3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формирования</w:t>
      </w:r>
      <w:r>
        <w:rPr>
          <w:rStyle w:val="s2"/>
          <w:b/>
          <w:bCs/>
          <w:color w:val="000000"/>
          <w:sz w:val="28"/>
          <w:szCs w:val="28"/>
        </w:rPr>
        <w:t xml:space="preserve"> элементарных математических представлений</w:t>
      </w:r>
    </w:p>
    <w:p w:rsidR="002337F3" w:rsidRDefault="002337F3" w:rsidP="002337F3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у детей дошкольного возраста </w:t>
      </w:r>
      <w:r>
        <w:rPr>
          <w:rStyle w:val="s2"/>
          <w:b/>
          <w:bCs/>
          <w:color w:val="000000"/>
          <w:sz w:val="28"/>
          <w:szCs w:val="28"/>
        </w:rPr>
        <w:t>в условиях современного ДОУ</w:t>
      </w:r>
    </w:p>
    <w:p w:rsidR="002337F3" w:rsidRDefault="002337F3" w:rsidP="002337F3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2337F3" w:rsidRDefault="002337F3" w:rsidP="002337F3">
      <w:pPr>
        <w:pStyle w:val="p4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141412"/>
          <w:sz w:val="28"/>
          <w:szCs w:val="28"/>
        </w:rPr>
        <w:t>Актуальность темы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Повысить познавательный интерес в формировании элементарных математических представлений можно посредством дидактических игр.</w:t>
      </w:r>
      <w:bookmarkStart w:id="0" w:name="_GoBack"/>
      <w:bookmarkEnd w:id="0"/>
    </w:p>
    <w:p w:rsidR="002337F3" w:rsidRDefault="002337F3" w:rsidP="002337F3">
      <w:pPr>
        <w:pStyle w:val="p5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141412"/>
          <w:sz w:val="28"/>
          <w:szCs w:val="28"/>
        </w:rPr>
        <w:t>Ребёнка привлекает в игре не обучающая задача, которая в ней заложена, а возможность проявить активность, выполнить игровые действия, добиться результата. Знания, данные в занимательной форме, в форме игры усваиваются детьми быстрее, прочнее и легче, чем те, которые сопряжены с долгими “бездушными” упражнениями.</w:t>
      </w:r>
    </w:p>
    <w:p w:rsidR="002337F3" w:rsidRDefault="002337F3" w:rsidP="002337F3">
      <w:pPr>
        <w:pStyle w:val="p5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141412"/>
          <w:sz w:val="28"/>
          <w:szCs w:val="28"/>
        </w:rPr>
        <w:t>Игра – это не только удовольствие и радость для ребёнка, что само по себе очень важно, с её помощью можно развить внимание, память, мышление, воображение, логику мысли, рассуждений, смекалку ребёнка. Играя, он может приобретать новые знания, умения, навыки, развивать способности, подчас не догадываясь об этом.</w:t>
      </w:r>
    </w:p>
    <w:p w:rsidR="002337F3" w:rsidRDefault="002337F3" w:rsidP="002337F3">
      <w:pPr>
        <w:pStyle w:val="p5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141412"/>
          <w:sz w:val="28"/>
          <w:szCs w:val="28"/>
        </w:rPr>
        <w:t>Развитие элементарных математических представлений у дошкольников посредствам дидактических игр будет эффективно при условии использования игровых методов и приемов в образовательном процессе.</w:t>
      </w:r>
    </w:p>
    <w:p w:rsidR="002337F3" w:rsidRPr="002337F3" w:rsidRDefault="002337F3" w:rsidP="002337F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Современные требования к формированию элементарных математических представлений  у дошкольников в соответствии с федеральным образовательным стандартом дошкольного образования</w:t>
      </w:r>
      <w:r>
        <w:rPr>
          <w:rStyle w:val="s5"/>
          <w:color w:val="000000"/>
          <w:sz w:val="28"/>
          <w:szCs w:val="28"/>
        </w:rPr>
        <w:t>: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1. Обеспечение системности в процессе ФЭМП.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 Повышение качества усвоения математических представлений и понятий детьми.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 Формирование не только математических представлений, но и базовых математических понятий.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 Ориентация на развитие умственных способностей ребенка.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 Создание благоприятных условий для ФЭМП у детей.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6. Развитие познавательных процессов и способностей в процессе ФЭМП у детей дошкольного возраста.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7. Усвоение детьми математической терминологии.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8. Повышения уровня познавательной активности на занятиях по ФЭМП у дошкольников.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9. Овладение приемами учебной деятельности детьми.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10. Организация обучения с учетом индивидуальных способностей.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дошкольников наиболее продуктивно, если оно идет в контексте практической и игровой деятельности, когда созданы условия, при которых знания, полученные детьми ранее, становятся необходимыми им, так как помогают решить практическую задачу, а потому усваиваются легче и быстрее.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состояния обучения дошкольников приводит к выводу о необходимости обучения в играх. Иными словами, речь идет о необходимости развития обучающих функций игры, предполагающей обучение через игру.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приобретать, новы знания, умения, навыки, развивать способности, подчас не догадываясь об этом. Игровое обучение 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важнейшим свойствам игры относят тот факт, что в игре дети действуют так, как действовали бы в самых экстремальных ситуациях, на пределе сил преодоления трудности. Причем столь высокий уровень активности достигается ими, почти всегда добровольно, без принуждения.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Высокая активность, эмоциональная окрашенность игры порождает и высокую степень открытости участников. Экспериментально было показано, что в ситуации некоторой рассеянности внимания иногда легче убедить человека принять новую для него точку зрения. Если чем-то незначительным отвлекать внимание человека, то эффект убеждения будет более сильным. Возможно этим, в какой-то степени, определяется высокая продуктивность обучающего воздействия игровых ситуаций.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i/>
          <w:iCs/>
          <w:color w:val="000000"/>
          <w:sz w:val="28"/>
          <w:szCs w:val="28"/>
        </w:rPr>
        <w:t>Можно выделить следующие особенности игры для дошкольников: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1.Игра является наиболее доступным и ведущим видом деятельности детей дошкольного возраста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2.Игра также является эффективным средством формирования личности дошкольника, его морально-волевых качеств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3.Все психологические новообразования берут начало в игре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4.Игра способствует формированию всех сторон личности ребенка, приводит к значительным изменениям в его психике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5.Игра – важное средство умственного воспитания ребенка, где умственная активность связана с работой всех психических процессов.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ступенях дошкольного детства игровому методу на занятиях отводиться большая роль. Следует отметить, что «обучающая игра» (хотя слово обучающая можно считать синонимом слова дидактическая) подчеркивается использование игры как метода обучения, а не закрепления или повторения уже усвоенных знаний.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и в повседневной жизни широко используются дидактические игры и игровые упражнения. Организуя игры вне занятий, закрепляют, углубляют и расширяют математические представления детей, а главное одновременно решаются обучающие и игровые задачи. В ряде случаев игры несут основную учебную нагрузку. Вот почему на занятиях и в повседневной жизни, воспитатели должны широко использовать дидактические игры и игровые упражнения.</w:t>
      </w:r>
    </w:p>
    <w:p w:rsidR="002337F3" w:rsidRDefault="002337F3" w:rsidP="002337F3">
      <w:pPr>
        <w:pStyle w:val="p9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2337F3" w:rsidRDefault="002337F3" w:rsidP="002337F3">
      <w:pPr>
        <w:pStyle w:val="p9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i/>
          <w:iCs/>
          <w:color w:val="000000"/>
          <w:sz w:val="28"/>
          <w:szCs w:val="28"/>
        </w:rPr>
        <w:t>Дидактическая игра</w:t>
      </w:r>
      <w:r>
        <w:rPr>
          <w:color w:val="000000"/>
          <w:sz w:val="28"/>
          <w:szCs w:val="28"/>
        </w:rPr>
        <w:t xml:space="preserve"> – явление сложное, но в ней отчетливо обнаруживается структура. Одним из элементов игры является дидактическая задача, которая определяется целью обучающего и воспитательного действия. Вторым элементом является содержание. Успешность игры – в ее результативности, </w:t>
      </w:r>
      <w:r>
        <w:rPr>
          <w:color w:val="000000"/>
          <w:sz w:val="28"/>
          <w:szCs w:val="28"/>
        </w:rPr>
        <w:lastRenderedPageBreak/>
        <w:t>поэтому подготовка к игре – это уточнение имеющего багажа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Четвертый элемент – игровые действия, поступки, которые совершает каждый участник игры для достижения результата. Они активизируют интерес к дидактической игре. Пятый элемент – результат. Показатель уровня достижения детей в усвоении знаний, и развитие умственной деятельности, взаимоотношений.</w:t>
      </w:r>
    </w:p>
    <w:p w:rsidR="002337F3" w:rsidRDefault="002337F3" w:rsidP="002337F3">
      <w:pPr>
        <w:pStyle w:val="p9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>
        <w:rPr>
          <w:color w:val="000000"/>
          <w:sz w:val="28"/>
          <w:szCs w:val="28"/>
        </w:rPr>
        <w:t>Увлекаясь, дети не замечают, что учатся,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>
        <w:rPr>
          <w:color w:val="000000"/>
          <w:sz w:val="28"/>
          <w:szCs w:val="28"/>
        </w:rPr>
        <w:t xml:space="preserve">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2337F3" w:rsidRDefault="002337F3" w:rsidP="002337F3">
      <w:pPr>
        <w:pStyle w:val="p9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</w:t>
      </w:r>
    </w:p>
    <w:p w:rsidR="002337F3" w:rsidRDefault="002337F3" w:rsidP="002337F3">
      <w:pPr>
        <w:pStyle w:val="p10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2337F3" w:rsidRDefault="002337F3" w:rsidP="002337F3">
      <w:pPr>
        <w:pStyle w:val="p10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Игры с предметами: </w:t>
      </w:r>
      <w:proofErr w:type="gramStart"/>
      <w:r>
        <w:rPr>
          <w:color w:val="000000"/>
          <w:sz w:val="28"/>
          <w:szCs w:val="28"/>
        </w:rPr>
        <w:t>«Собери пирамидку», «Собери матрешку», «Построй башенку» и т. п. Задача этих игр – способствовать закреплению качеств предметов (величина, форма, цвет).</w:t>
      </w:r>
      <w:proofErr w:type="gramEnd"/>
    </w:p>
    <w:p w:rsidR="002337F3" w:rsidRDefault="002337F3" w:rsidP="002337F3">
      <w:pPr>
        <w:pStyle w:val="p10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Игры для сенсорного развития:</w:t>
      </w:r>
    </w:p>
    <w:p w:rsidR="002337F3" w:rsidRDefault="002337F3" w:rsidP="002337F3">
      <w:pPr>
        <w:pStyle w:val="p10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</w:t>
      </w:r>
    </w:p>
    <w:p w:rsidR="002337F3" w:rsidRDefault="002337F3" w:rsidP="002337F3">
      <w:pPr>
        <w:pStyle w:val="p10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2337F3" w:rsidRDefault="002337F3" w:rsidP="002337F3">
      <w:pPr>
        <w:pStyle w:val="p10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</w:t>
      </w:r>
    </w:p>
    <w:p w:rsidR="002337F3" w:rsidRDefault="002337F3" w:rsidP="002337F3">
      <w:pPr>
        <w:pStyle w:val="p10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</w:t>
      </w:r>
    </w:p>
    <w:p w:rsidR="002337F3" w:rsidRDefault="002337F3" w:rsidP="002337F3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Роль дидактических игр в формировании элементарных математических представлений у дошкольников очень велика. Они помогают ребенку узнать, как устроен окружающий мир, и расширить его кругозор.</w:t>
      </w:r>
    </w:p>
    <w:p w:rsidR="002337F3" w:rsidRDefault="002337F3" w:rsidP="002337F3">
      <w:pPr>
        <w:pStyle w:val="p5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играм удается сконцентрировать внимание и привлечь интерес даже у </w:t>
      </w:r>
      <w:proofErr w:type="spellStart"/>
      <w:r>
        <w:rPr>
          <w:color w:val="000000"/>
          <w:sz w:val="28"/>
          <w:szCs w:val="28"/>
        </w:rPr>
        <w:t>гиперактивных</w:t>
      </w:r>
      <w:proofErr w:type="spellEnd"/>
      <w:r>
        <w:rPr>
          <w:color w:val="000000"/>
          <w:sz w:val="28"/>
          <w:szCs w:val="28"/>
        </w:rPr>
        <w:t xml:space="preserve"> детей.</w:t>
      </w:r>
    </w:p>
    <w:p w:rsidR="002337F3" w:rsidRDefault="002337F3" w:rsidP="002337F3">
      <w:pPr>
        <w:pStyle w:val="p5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proofErr w:type="spellStart"/>
      <w:r>
        <w:rPr>
          <w:color w:val="000000"/>
          <w:sz w:val="28"/>
          <w:szCs w:val="28"/>
        </w:rPr>
        <w:t>дидактичесих</w:t>
      </w:r>
      <w:proofErr w:type="spellEnd"/>
      <w:r>
        <w:rPr>
          <w:color w:val="000000"/>
          <w:sz w:val="28"/>
          <w:szCs w:val="28"/>
        </w:rPr>
        <w:t xml:space="preserve"> игр в процессе обучения способствуют повышению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элементарных математических представлений у дошкольников, активизируют познавательную деятельность детей.</w:t>
      </w:r>
    </w:p>
    <w:p w:rsidR="002337F3" w:rsidRDefault="002337F3" w:rsidP="002337F3">
      <w:pPr>
        <w:pStyle w:val="p3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Литература:</w:t>
      </w:r>
    </w:p>
    <w:p w:rsidR="002337F3" w:rsidRDefault="002337F3" w:rsidP="002337F3">
      <w:pPr>
        <w:pStyle w:val="p12"/>
        <w:shd w:val="clear" w:color="auto" w:fill="FFFFFF"/>
        <w:spacing w:before="99" w:beforeAutospacing="0" w:after="99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1.Михайлова З.А «Занимательные материалы в обучении дошкольников в элементарной </w:t>
      </w:r>
      <w:proofErr w:type="spellStart"/>
      <w:r>
        <w:rPr>
          <w:color w:val="000000"/>
          <w:sz w:val="28"/>
          <w:szCs w:val="28"/>
        </w:rPr>
        <w:t>математике»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., Детство – пресс 2001г.</w:t>
      </w:r>
    </w:p>
    <w:p w:rsidR="002337F3" w:rsidRDefault="002337F3" w:rsidP="002337F3">
      <w:pPr>
        <w:pStyle w:val="p12"/>
        <w:shd w:val="clear" w:color="auto" w:fill="FFFFFF"/>
        <w:spacing w:before="99" w:beforeAutospacing="0" w:after="99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Веракса</w:t>
      </w:r>
      <w:proofErr w:type="spellEnd"/>
      <w:r>
        <w:rPr>
          <w:color w:val="000000"/>
          <w:sz w:val="28"/>
          <w:szCs w:val="28"/>
        </w:rPr>
        <w:t xml:space="preserve"> Н.С. Формирование единых временно-пространственных представлений. / Н.С. </w:t>
      </w:r>
      <w:proofErr w:type="spellStart"/>
      <w:r>
        <w:rPr>
          <w:color w:val="000000"/>
          <w:sz w:val="28"/>
          <w:szCs w:val="28"/>
        </w:rPr>
        <w:t>Веракса</w:t>
      </w:r>
      <w:proofErr w:type="spellEnd"/>
      <w:r>
        <w:rPr>
          <w:color w:val="000000"/>
          <w:sz w:val="28"/>
          <w:szCs w:val="28"/>
        </w:rPr>
        <w:t xml:space="preserve">. // </w:t>
      </w:r>
      <w:proofErr w:type="spellStart"/>
      <w:r>
        <w:rPr>
          <w:color w:val="000000"/>
          <w:sz w:val="28"/>
          <w:szCs w:val="28"/>
        </w:rPr>
        <w:t>Дошк</w:t>
      </w:r>
      <w:proofErr w:type="spellEnd"/>
      <w:r>
        <w:rPr>
          <w:color w:val="000000"/>
          <w:sz w:val="28"/>
          <w:szCs w:val="28"/>
        </w:rPr>
        <w:t>. воспитание, 1996, № 5.</w:t>
      </w:r>
    </w:p>
    <w:p w:rsidR="002337F3" w:rsidRDefault="002337F3" w:rsidP="002337F3">
      <w:pPr>
        <w:pStyle w:val="p12"/>
        <w:shd w:val="clear" w:color="auto" w:fill="FFFFFF"/>
        <w:spacing w:before="99" w:beforeAutospacing="0" w:after="99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3.Давайте поиграем. Математические игры для детей 5-6 лет. - Под ред. </w:t>
      </w:r>
      <w:proofErr w:type="spellStart"/>
      <w:r>
        <w:rPr>
          <w:color w:val="000000"/>
          <w:sz w:val="28"/>
          <w:szCs w:val="28"/>
        </w:rPr>
        <w:t>А.А.Столяра</w:t>
      </w:r>
      <w:proofErr w:type="spellEnd"/>
      <w:r>
        <w:rPr>
          <w:color w:val="000000"/>
          <w:sz w:val="28"/>
          <w:szCs w:val="28"/>
        </w:rPr>
        <w:t>. - М.: Просвещение, 1991</w:t>
      </w:r>
    </w:p>
    <w:p w:rsidR="002337F3" w:rsidRDefault="002337F3" w:rsidP="002337F3">
      <w:pPr>
        <w:pStyle w:val="p12"/>
        <w:shd w:val="clear" w:color="auto" w:fill="FFFFFF"/>
        <w:spacing w:before="99" w:beforeAutospacing="0" w:after="99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Смоленцева А.А. Сюжетно – дидактические игры с математическим содержанием. – М.: Просвещение, 1987.</w:t>
      </w:r>
    </w:p>
    <w:p w:rsidR="002337F3" w:rsidRDefault="002337F3" w:rsidP="002337F3">
      <w:pPr>
        <w:pStyle w:val="p12"/>
        <w:shd w:val="clear" w:color="auto" w:fill="FFFFFF"/>
        <w:spacing w:before="99" w:beforeAutospacing="0" w:after="99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Михайлова, З.А. Игровые занимательные задачи для дошкольников. - М.: Просвещение, 1985.</w:t>
      </w:r>
    </w:p>
    <w:p w:rsidR="002337F3" w:rsidRDefault="002337F3" w:rsidP="002337F3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8C5607" w:rsidRDefault="002337F3"/>
    <w:sectPr w:rsidR="008C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E8"/>
    <w:rsid w:val="000F1733"/>
    <w:rsid w:val="002337F3"/>
    <w:rsid w:val="005B36E8"/>
    <w:rsid w:val="007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7F3"/>
  </w:style>
  <w:style w:type="paragraph" w:customStyle="1" w:styleId="p2">
    <w:name w:val="p2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37F3"/>
  </w:style>
  <w:style w:type="paragraph" w:customStyle="1" w:styleId="p5">
    <w:name w:val="p5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337F3"/>
  </w:style>
  <w:style w:type="paragraph" w:customStyle="1" w:styleId="p6">
    <w:name w:val="p6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337F3"/>
  </w:style>
  <w:style w:type="character" w:customStyle="1" w:styleId="s5">
    <w:name w:val="s5"/>
    <w:basedOn w:val="a0"/>
    <w:rsid w:val="002337F3"/>
  </w:style>
  <w:style w:type="paragraph" w:customStyle="1" w:styleId="p7">
    <w:name w:val="p7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337F3"/>
  </w:style>
  <w:style w:type="paragraph" w:customStyle="1" w:styleId="p9">
    <w:name w:val="p9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7F3"/>
  </w:style>
  <w:style w:type="paragraph" w:customStyle="1" w:styleId="p2">
    <w:name w:val="p2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37F3"/>
  </w:style>
  <w:style w:type="paragraph" w:customStyle="1" w:styleId="p5">
    <w:name w:val="p5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337F3"/>
  </w:style>
  <w:style w:type="paragraph" w:customStyle="1" w:styleId="p6">
    <w:name w:val="p6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337F3"/>
  </w:style>
  <w:style w:type="character" w:customStyle="1" w:styleId="s5">
    <w:name w:val="s5"/>
    <w:basedOn w:val="a0"/>
    <w:rsid w:val="002337F3"/>
  </w:style>
  <w:style w:type="paragraph" w:customStyle="1" w:styleId="p7">
    <w:name w:val="p7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337F3"/>
  </w:style>
  <w:style w:type="paragraph" w:customStyle="1" w:styleId="p9">
    <w:name w:val="p9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2017-10-25T15:49:00Z</dcterms:created>
  <dcterms:modified xsi:type="dcterms:W3CDTF">2017-10-25T15:55:00Z</dcterms:modified>
</cp:coreProperties>
</file>