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08" w:rsidRPr="00502CD1" w:rsidRDefault="00192E08" w:rsidP="00192E08">
      <w:pPr>
        <w:pStyle w:val="a5"/>
        <w:rPr>
          <w:b/>
          <w:sz w:val="28"/>
          <w:szCs w:val="28"/>
        </w:rPr>
      </w:pPr>
      <w:r w:rsidRPr="00502CD1">
        <w:rPr>
          <w:b/>
          <w:sz w:val="28"/>
          <w:szCs w:val="28"/>
        </w:rPr>
        <w:t>Использование информационно-коммуникационных технологий  в начальной школе - детском саду для детей с нарушениями зрения</w:t>
      </w:r>
    </w:p>
    <w:p w:rsidR="00192E08" w:rsidRDefault="00192E08" w:rsidP="00192E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А.В. Игнатьева, ГБОУ </w:t>
      </w:r>
      <w:proofErr w:type="spellStart"/>
      <w:r>
        <w:rPr>
          <w:sz w:val="28"/>
          <w:szCs w:val="28"/>
        </w:rPr>
        <w:t>Белебеевская</w:t>
      </w:r>
      <w:proofErr w:type="spellEnd"/>
      <w:r>
        <w:rPr>
          <w:sz w:val="28"/>
          <w:szCs w:val="28"/>
        </w:rPr>
        <w:t xml:space="preserve"> коррекционная  </w:t>
      </w:r>
    </w:p>
    <w:p w:rsidR="00192E08" w:rsidRDefault="00192E08" w:rsidP="00192E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школа для слабовидящих обучающихся </w:t>
      </w:r>
    </w:p>
    <w:p w:rsidR="00192E08" w:rsidRDefault="00192E08" w:rsidP="00192E08">
      <w:pPr>
        <w:pStyle w:val="a5"/>
        <w:rPr>
          <w:rStyle w:val="c5"/>
          <w:sz w:val="28"/>
          <w:szCs w:val="28"/>
        </w:rPr>
      </w:pPr>
    </w:p>
    <w:p w:rsidR="00192E08" w:rsidRDefault="00192E08" w:rsidP="00192E08">
      <w:pPr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последнее время в современном обществе  возрастает  влияние и роль информатизации образования, использование  информационных техноло</w:t>
      </w:r>
      <w:r>
        <w:rPr>
          <w:rFonts w:ascii="Times New Roman" w:hAnsi="Times New Roman"/>
          <w:sz w:val="28"/>
          <w:szCs w:val="28"/>
        </w:rPr>
        <w:softHyphen/>
        <w:t>гий, телекоммуникаций и компьютерных технологий. Информатизация образования  предоставляет педагогам широкие возможности для использования в педагогической работе  новых методов обучения,  различных методических разработок. Требования к работе педагогов изменились. Информационно-коммуникационные технологии (ИКТ), используемые  в образовательном процессе, являются важным компонентом профессиональной компетентности любого педагога. Это замечательный помощник  в организации  учебной, воспитательно-образовательной и коррекционной работы.</w:t>
      </w:r>
    </w:p>
    <w:p w:rsidR="00192E08" w:rsidRDefault="00192E08" w:rsidP="00192E08">
      <w:pPr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Возможности применения ИКТ разнообразны и обусловлены профессиональной деятельностью специалиста, направлением его деятельности, задачами обучения. </w:t>
      </w:r>
    </w:p>
    <w:p w:rsidR="00192E08" w:rsidRDefault="00192E08" w:rsidP="00502CD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Государственное образовательное учреждение   </w:t>
      </w:r>
      <w:proofErr w:type="spellStart"/>
      <w:r>
        <w:rPr>
          <w:sz w:val="28"/>
          <w:szCs w:val="28"/>
        </w:rPr>
        <w:t>Белебеевская</w:t>
      </w:r>
      <w:proofErr w:type="spellEnd"/>
      <w:r>
        <w:rPr>
          <w:sz w:val="28"/>
          <w:szCs w:val="28"/>
        </w:rPr>
        <w:t xml:space="preserve"> </w:t>
      </w:r>
      <w:r w:rsidR="00502CD1">
        <w:rPr>
          <w:sz w:val="28"/>
          <w:szCs w:val="28"/>
        </w:rPr>
        <w:t>коррекционная                             школа для слабовидящих обучающихся -</w:t>
      </w:r>
      <w:r>
        <w:rPr>
          <w:sz w:val="28"/>
          <w:szCs w:val="28"/>
        </w:rPr>
        <w:t xml:space="preserve">  учреждение для детей с нарушениями зрения.</w:t>
      </w:r>
      <w:proofErr w:type="gramEnd"/>
      <w:r>
        <w:rPr>
          <w:sz w:val="28"/>
          <w:szCs w:val="28"/>
        </w:rPr>
        <w:t xml:space="preserve">     В данное время у нас действует 3 дошкольные группы и 5 классов начальной школы, всего 100 детей в возрасте  от 3-х до  11 лет.   </w:t>
      </w:r>
      <w:proofErr w:type="gramStart"/>
      <w:r>
        <w:rPr>
          <w:sz w:val="28"/>
          <w:szCs w:val="28"/>
        </w:rPr>
        <w:t>Дети, поступающие в учреждение имеют</w:t>
      </w:r>
      <w:proofErr w:type="gramEnd"/>
      <w:r>
        <w:rPr>
          <w:sz w:val="28"/>
          <w:szCs w:val="28"/>
        </w:rPr>
        <w:t xml:space="preserve"> такие заболевания как:  гиперметропия,  </w:t>
      </w:r>
      <w:proofErr w:type="spellStart"/>
      <w:r>
        <w:rPr>
          <w:sz w:val="28"/>
          <w:szCs w:val="28"/>
        </w:rPr>
        <w:t>амблиопия</w:t>
      </w:r>
      <w:proofErr w:type="spellEnd"/>
      <w:r>
        <w:rPr>
          <w:sz w:val="28"/>
          <w:szCs w:val="28"/>
        </w:rPr>
        <w:t>,  косоглазие,  астигматизм,  миопия,  афакия,  спазм  аккомодации,  есть  дети  с  врожденной  патологией  зрительного  нерва,  сетчатки.</w:t>
      </w:r>
    </w:p>
    <w:p w:rsidR="00192E08" w:rsidRDefault="00192E08" w:rsidP="00192E08">
      <w:pPr>
        <w:tabs>
          <w:tab w:val="left" w:pos="72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обеспечивает работу по компенсации первичного дефекта посредством развития сохранных анализаторов всех видов восприятия,  которое, как правило, нарушается у детей  с нарушениями зрения, не находящихся под постоянным тифлопедагогическим и медицинским наблюдением.  И в этой  работе успешно помогают информационно-коммуникационные технологии.</w:t>
      </w:r>
    </w:p>
    <w:p w:rsidR="00192E08" w:rsidRPr="00302E54" w:rsidRDefault="00192E08" w:rsidP="00192E08">
      <w:pPr>
        <w:pStyle w:val="a4"/>
        <w:tabs>
          <w:tab w:val="left" w:pos="540"/>
          <w:tab w:val="left" w:pos="72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Использование компьютерных технологий в работе с детьми с нарушениями зрения  имеет </w:t>
      </w:r>
      <w:r>
        <w:rPr>
          <w:bCs/>
          <w:sz w:val="28"/>
          <w:szCs w:val="28"/>
        </w:rPr>
        <w:t>немало преимуществ</w:t>
      </w:r>
      <w:r>
        <w:rPr>
          <w:sz w:val="28"/>
          <w:szCs w:val="28"/>
        </w:rPr>
        <w:t xml:space="preserve"> по сравнению традиционными методами </w:t>
      </w:r>
      <w:r w:rsidRPr="00302E54">
        <w:rPr>
          <w:sz w:val="28"/>
          <w:szCs w:val="28"/>
        </w:rPr>
        <w:t>обучения, воспитания  и коррекции.  Они обеспечивают следующее:</w:t>
      </w:r>
    </w:p>
    <w:p w:rsidR="00192E08" w:rsidRPr="00302E54" w:rsidRDefault="00192E08" w:rsidP="00192E08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  <w:r w:rsidRPr="00302E54">
        <w:rPr>
          <w:rStyle w:val="a3"/>
          <w:i w:val="0"/>
          <w:sz w:val="28"/>
          <w:szCs w:val="28"/>
        </w:rPr>
        <w:t xml:space="preserve">-  информация на экране компьютера в игровой форме вызывает у детей большой интерес, побуждает к самостоятельной работе, </w:t>
      </w:r>
      <w:r w:rsidRPr="00302E54">
        <w:rPr>
          <w:sz w:val="28"/>
          <w:szCs w:val="28"/>
        </w:rPr>
        <w:t>повышает работоспособность</w:t>
      </w:r>
      <w:r w:rsidRPr="00302E54">
        <w:rPr>
          <w:rStyle w:val="a3"/>
          <w:i w:val="0"/>
          <w:sz w:val="28"/>
          <w:szCs w:val="28"/>
        </w:rPr>
        <w:t>;</w:t>
      </w:r>
    </w:p>
    <w:p w:rsidR="00192E08" w:rsidRPr="00302E54" w:rsidRDefault="00192E08" w:rsidP="00192E08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  <w:r w:rsidRPr="00302E54">
        <w:rPr>
          <w:rStyle w:val="a3"/>
          <w:i w:val="0"/>
          <w:sz w:val="28"/>
          <w:szCs w:val="28"/>
        </w:rPr>
        <w:t xml:space="preserve">-   компьютер несет в себе образный тип информации, понятный детям, которые пока не владеют техникой чтения; </w:t>
      </w:r>
    </w:p>
    <w:p w:rsidR="00192E08" w:rsidRPr="00302E54" w:rsidRDefault="00192E08" w:rsidP="00192E08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  <w:r w:rsidRPr="00302E54">
        <w:rPr>
          <w:rStyle w:val="a3"/>
          <w:i w:val="0"/>
          <w:sz w:val="28"/>
          <w:szCs w:val="28"/>
        </w:rPr>
        <w:t xml:space="preserve">- постановка проблемных задач и поощрение ребенка при их правильном решении, </w:t>
      </w:r>
      <w:r w:rsidRPr="00302E54">
        <w:rPr>
          <w:sz w:val="28"/>
          <w:szCs w:val="28"/>
        </w:rPr>
        <w:t>активизируют познавательную деятельность детей</w:t>
      </w:r>
      <w:r w:rsidRPr="00302E54">
        <w:rPr>
          <w:rStyle w:val="a3"/>
          <w:i w:val="0"/>
          <w:sz w:val="28"/>
          <w:szCs w:val="28"/>
        </w:rPr>
        <w:t>;</w:t>
      </w:r>
    </w:p>
    <w:p w:rsidR="00192E08" w:rsidRPr="00302E54" w:rsidRDefault="00192E08" w:rsidP="00192E08">
      <w:pPr>
        <w:pStyle w:val="a4"/>
        <w:tabs>
          <w:tab w:val="left" w:pos="851"/>
        </w:tabs>
        <w:spacing w:after="0"/>
        <w:jc w:val="both"/>
        <w:rPr>
          <w:rStyle w:val="a3"/>
          <w:i w:val="0"/>
        </w:rPr>
      </w:pPr>
      <w:r w:rsidRPr="00302E54">
        <w:rPr>
          <w:rStyle w:val="a3"/>
          <w:i w:val="0"/>
          <w:sz w:val="28"/>
          <w:szCs w:val="28"/>
        </w:rPr>
        <w:t xml:space="preserve">-   учитываются возрастные возможности, особенности  и потребности ребенка; </w:t>
      </w:r>
    </w:p>
    <w:p w:rsidR="00192E08" w:rsidRPr="00302E54" w:rsidRDefault="00192E08" w:rsidP="00192E08">
      <w:pPr>
        <w:pStyle w:val="a4"/>
        <w:tabs>
          <w:tab w:val="left" w:pos="851"/>
        </w:tabs>
        <w:spacing w:after="0"/>
        <w:jc w:val="both"/>
      </w:pPr>
      <w:r w:rsidRPr="00302E54">
        <w:rPr>
          <w:rStyle w:val="a3"/>
          <w:i w:val="0"/>
          <w:sz w:val="28"/>
          <w:szCs w:val="28"/>
        </w:rPr>
        <w:t xml:space="preserve">-   учитываются индивидуальные особенности ребенка; </w:t>
      </w:r>
    </w:p>
    <w:p w:rsidR="00192E08" w:rsidRPr="00302E54" w:rsidRDefault="00192E08" w:rsidP="00192E08">
      <w:pPr>
        <w:pStyle w:val="a4"/>
        <w:spacing w:after="0"/>
        <w:jc w:val="both"/>
        <w:rPr>
          <w:rStyle w:val="a3"/>
          <w:i w:val="0"/>
        </w:rPr>
      </w:pPr>
      <w:r w:rsidRPr="00302E54">
        <w:rPr>
          <w:sz w:val="28"/>
          <w:szCs w:val="28"/>
        </w:rPr>
        <w:t xml:space="preserve">- создается благоприятный психологический микроклимат, у ребенка вырабатывается правильная реакция на ошибку, т.к. </w:t>
      </w:r>
      <w:r w:rsidRPr="00302E54">
        <w:rPr>
          <w:rStyle w:val="a3"/>
          <w:i w:val="0"/>
          <w:sz w:val="28"/>
          <w:szCs w:val="28"/>
        </w:rPr>
        <w:t>компьютер очень «терпелив», он не ругает ребенка за ошибки, а ждет, пока он сам исправит их;</w:t>
      </w:r>
    </w:p>
    <w:p w:rsidR="00192E08" w:rsidRPr="00302E54" w:rsidRDefault="00192E08" w:rsidP="00192E08">
      <w:pPr>
        <w:pStyle w:val="a4"/>
        <w:spacing w:after="0"/>
        <w:jc w:val="both"/>
      </w:pPr>
      <w:r w:rsidRPr="00302E54">
        <w:rPr>
          <w:rStyle w:val="a3"/>
          <w:i w:val="0"/>
          <w:sz w:val="28"/>
          <w:szCs w:val="28"/>
        </w:rPr>
        <w:lastRenderedPageBreak/>
        <w:t xml:space="preserve">- максимальное использование при </w:t>
      </w:r>
      <w:r w:rsidRPr="00302E54">
        <w:rPr>
          <w:sz w:val="28"/>
          <w:szCs w:val="28"/>
        </w:rPr>
        <w:t>обучении и коррекции таких  видов деятельности как: сравнение, классификация, обобщение, конструирование, прогнозирование;</w:t>
      </w:r>
    </w:p>
    <w:p w:rsidR="00192E08" w:rsidRPr="00302E54" w:rsidRDefault="00192E08" w:rsidP="00192E0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02E54">
        <w:rPr>
          <w:rFonts w:ascii="Times New Roman" w:hAnsi="Times New Roman"/>
          <w:sz w:val="28"/>
          <w:szCs w:val="28"/>
        </w:rPr>
        <w:t xml:space="preserve">-   позволяет показывать  жизненные ситуации, которые нельзя увидеть в повседневной жизни (извержение вулкана, торнадо, шторм в море, запуск  ракеты  в космос,  посещение необитаемых планет  и пр.), а также создавать необычные   фантастические образы, героев;  </w:t>
      </w:r>
    </w:p>
    <w:p w:rsidR="00192E08" w:rsidRPr="00302E54" w:rsidRDefault="00192E08" w:rsidP="00192E0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02E54">
        <w:rPr>
          <w:rFonts w:ascii="Times New Roman" w:hAnsi="Times New Roman"/>
          <w:sz w:val="28"/>
          <w:szCs w:val="28"/>
        </w:rPr>
        <w:t xml:space="preserve">-  воспитываются такие качества как самостоятельность, сосредоточенность,  уверенность в себе,  развиваются интеллектуальные, творческие способности, воображение, фантазия; </w:t>
      </w:r>
    </w:p>
    <w:p w:rsidR="00192E08" w:rsidRPr="00302E54" w:rsidRDefault="00192E08" w:rsidP="00192E0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02E54">
        <w:rPr>
          <w:rFonts w:ascii="Times New Roman" w:hAnsi="Times New Roman"/>
          <w:sz w:val="28"/>
          <w:szCs w:val="28"/>
        </w:rPr>
        <w:t xml:space="preserve">-  движения, звук, мультипликация надолго привлекает внимание ребенка, развивает усидчивость; 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Наше учреждение оснащено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современными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компьютерами,  компьютерными программами, имеется ноутбук, принтеры для печати,  сканер для копирования материалов с бумажных носителей,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с экраном на штативе, цифровые видеокамера и фотоаппарат. Кроме этого, учреждение приобрело 2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устройства – интерактивная приставка, которая по своим функциям повторяет  интерактивную доску. Такое оснащение образовательного процесса  позволяет педагогам достаточно широко использовать различные компьютерные технологии. 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 создание электронных документов,  составление календарного и перспективного планирования, разработки занятий, оформление карт обследования, полное  оформление документации педагогов,  и пр.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Привлечение Интернет – ресурсов.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В настоящее время,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в сети Интернет можно найти  статьи по возникающим проблемам в работе с детьми с нарушениями зрения ведущих отечественных и зарубежных ученых, тифлопедагогов, а также можно обмениваться обменяться опытом,   информацией с коллегами посредством электронной почты.  У наших  педагогов вызывает интерес  материалы Фестиваля педагогических идей, проводимым Издательским домом "Первое сентября".  Учителя начальных классов  не раз размещали  статьи из своего опыта работы  на данном сайте.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Педагогами учреждения также используются сайты журналов «Дефектология», «Физическое воспитание детей с нарушением зрения в детском саду и начальной  школе», электронная версия журнала "Дошкольное воспитание" и др. 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Педагоги учреждения стали активно принимать участие  во Всероссийской педагогической видеоконференции.  Данная видеоконференция проводится через сеть Интернет с использованием компьютерной программы «</w:t>
      </w:r>
      <w:proofErr w:type="spellStart"/>
      <w:r>
        <w:rPr>
          <w:rStyle w:val="val"/>
          <w:sz w:val="28"/>
          <w:szCs w:val="28"/>
        </w:rPr>
        <w:t>Skype</w:t>
      </w:r>
      <w:proofErr w:type="spellEnd"/>
      <w:r>
        <w:rPr>
          <w:sz w:val="28"/>
          <w:szCs w:val="28"/>
        </w:rPr>
        <w:t>». Участие в подобных конференциях расширяет знания, педагогический опыт, умение  общаться, повышает профессиональную компетентность.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</w:pPr>
      <w:r>
        <w:rPr>
          <w:sz w:val="28"/>
          <w:szCs w:val="28"/>
        </w:rPr>
        <w:t xml:space="preserve">        В лечебно – восстановительной и  коррекционной  работе учителями-дефектологами эффективно применяются следующие компьютерные  программы: «</w:t>
      </w:r>
      <w:r>
        <w:rPr>
          <w:sz w:val="28"/>
          <w:szCs w:val="28"/>
          <w:lang w:val="en-US"/>
        </w:rPr>
        <w:t>Relax</w:t>
      </w:r>
      <w:r>
        <w:rPr>
          <w:sz w:val="28"/>
          <w:szCs w:val="28"/>
        </w:rPr>
        <w:t>-2», «</w:t>
      </w:r>
      <w:proofErr w:type="spellStart"/>
      <w:r>
        <w:rPr>
          <w:sz w:val="28"/>
          <w:szCs w:val="28"/>
          <w:lang w:val="en-US"/>
        </w:rPr>
        <w:t>eYe</w:t>
      </w:r>
      <w:proofErr w:type="spellEnd"/>
      <w:r>
        <w:rPr>
          <w:sz w:val="28"/>
          <w:szCs w:val="28"/>
        </w:rPr>
        <w:t>», «Плеоптика-2»</w:t>
      </w:r>
      <w:r>
        <w:t>.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</w:pPr>
      <w:r>
        <w:rPr>
          <w:sz w:val="28"/>
          <w:szCs w:val="28"/>
        </w:rPr>
        <w:t xml:space="preserve">        Программа  «</w:t>
      </w:r>
      <w:r>
        <w:rPr>
          <w:sz w:val="28"/>
          <w:szCs w:val="28"/>
          <w:lang w:val="en-US"/>
        </w:rPr>
        <w:t>Relax</w:t>
      </w:r>
      <w:r>
        <w:rPr>
          <w:sz w:val="28"/>
          <w:szCs w:val="28"/>
        </w:rPr>
        <w:t xml:space="preserve">-2» оказывает нормализующее действие на аккомодацию. Используемые в программе стимулы с определенными пространственными, </w:t>
      </w:r>
      <w:r>
        <w:rPr>
          <w:sz w:val="28"/>
          <w:szCs w:val="28"/>
        </w:rPr>
        <w:lastRenderedPageBreak/>
        <w:t xml:space="preserve">временными и цветовыми параметрами выводят аккомодацию из фиксированного напряженного состояния. Программа предназначена для восстановления  и тренировки аккомодационной способности, применяется в профилактики и комплексном лечении миопии и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>, спазма аккомодации, профилактики зрительного утомления, компьютерного зрительного синдрома. Продолжительность тренировки - 5 минут.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Набор программ «Плеоптика-2» (4 игры). 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этот набор входят программы: «Тир», «Льдинка», «Крестики», «Галактика». Эти программы предназначены для лечения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 xml:space="preserve"> любой степени и любого вида детей от 3-х лет. Используемые в играх зрительные стимулы оказывают мощное избирательное воздействие на механизмы, реализующие нарушенные при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 xml:space="preserve"> зрительные функции. Во время  игры обеспечивается связь зрительной и слуховой систем за счет сопровождения соответствующими звуками моментов игры.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proofErr w:type="spellStart"/>
      <w:r>
        <w:rPr>
          <w:sz w:val="28"/>
          <w:szCs w:val="28"/>
          <w:lang w:val="en-US"/>
        </w:rPr>
        <w:t>eYe</w:t>
      </w:r>
      <w:proofErr w:type="spellEnd"/>
      <w:r>
        <w:rPr>
          <w:sz w:val="28"/>
          <w:szCs w:val="28"/>
        </w:rPr>
        <w:t xml:space="preserve">» - это программа предназначена для диагностики и лечения косоглазия и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>. Она состоит из двух частей:</w:t>
      </w:r>
    </w:p>
    <w:p w:rsidR="00192E08" w:rsidRDefault="00192E08" w:rsidP="00192E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«КАБИНЕТ» - контроль  состояния зрительной системы, лечение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 xml:space="preserve">, восстановление и развитие бинокулярного зрения, фиксация результатов </w:t>
      </w:r>
      <w:proofErr w:type="spellStart"/>
      <w:r>
        <w:rPr>
          <w:sz w:val="28"/>
          <w:szCs w:val="28"/>
        </w:rPr>
        <w:t>заянятий</w:t>
      </w:r>
      <w:proofErr w:type="spellEnd"/>
      <w:r>
        <w:rPr>
          <w:sz w:val="28"/>
          <w:szCs w:val="28"/>
        </w:rPr>
        <w:t>.</w:t>
      </w:r>
    </w:p>
    <w:p w:rsidR="00192E08" w:rsidRDefault="00192E08" w:rsidP="00192E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«РЕГИСТРАТУРА» - автоматизированное ведение медицинских карт пациентов, обработка и наглядное представление данных диагностики и лечения, документирование результатов работы.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коррекции и лечения зрительных нарушений в данной программе используются следующие группы упражнений:  СОВМЕЩЕНИЕ, СЛИЯНИЕ, ТРЕНАЖЕР, «ТИР», «ПОГОНЯ».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перспективе планируется приобретение таких компьютерных программ  как: </w:t>
      </w:r>
      <w:proofErr w:type="gramStart"/>
      <w:r>
        <w:rPr>
          <w:sz w:val="28"/>
          <w:szCs w:val="28"/>
        </w:rPr>
        <w:t xml:space="preserve">«КОНТУР», направленной на лечение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 xml:space="preserve">, восстановление и развитие бинокулярного зрения; «КАПБИС-МЕКО», для диагностики и лечения косоглазия,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>, нарушений бинокулярного зрения в игровой форме.</w:t>
      </w:r>
      <w:proofErr w:type="gramEnd"/>
    </w:p>
    <w:p w:rsidR="00192E08" w:rsidRDefault="00192E08" w:rsidP="00192E08">
      <w:pPr>
        <w:shd w:val="clear" w:color="auto" w:fill="FFFFFF"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Педагогами нашего учреждения достаточно широко применяются</w:t>
      </w:r>
      <w:r>
        <w:rPr>
          <w:rFonts w:ascii="Times New Roman" w:hAnsi="Times New Roman"/>
          <w:sz w:val="28"/>
          <w:szCs w:val="28"/>
        </w:rPr>
        <w:t xml:space="preserve"> презентации в программе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Рoint</w:t>
      </w:r>
      <w:proofErr w:type="spellEnd"/>
      <w:r>
        <w:rPr>
          <w:rFonts w:ascii="Times New Roman" w:hAnsi="Times New Roman"/>
          <w:sz w:val="28"/>
          <w:szCs w:val="28"/>
        </w:rPr>
        <w:t>.  Это очень удобная программа, которая повышает эффективность проведения занятий и уроков.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На слайдах можно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местить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необходимый картин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ный материал, как отдельные предметы, так и группы предметов, схемы, таблицы, фо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тографии, тексты.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уществующая настройка </w:t>
      </w:r>
      <w:r>
        <w:rPr>
          <w:rFonts w:ascii="Times New Roman" w:hAnsi="Times New Roman"/>
          <w:spacing w:val="8"/>
          <w:sz w:val="28"/>
          <w:szCs w:val="28"/>
        </w:rPr>
        <w:t>анимации</w:t>
      </w:r>
      <w:r>
        <w:rPr>
          <w:rFonts w:ascii="Times New Roman" w:hAnsi="Times New Roman"/>
          <w:sz w:val="28"/>
          <w:szCs w:val="28"/>
        </w:rPr>
        <w:t xml:space="preserve"> в данной программе</w:t>
      </w:r>
      <w:r>
        <w:rPr>
          <w:rFonts w:ascii="Times New Roman" w:hAnsi="Times New Roman"/>
          <w:spacing w:val="8"/>
          <w:sz w:val="28"/>
          <w:szCs w:val="28"/>
        </w:rPr>
        <w:t xml:space="preserve">,  позволяет представлять учебный материал дробно, а также с ее помощью  </w:t>
      </w:r>
      <w:r>
        <w:rPr>
          <w:rFonts w:ascii="Times New Roman" w:hAnsi="Times New Roman"/>
          <w:sz w:val="28"/>
          <w:szCs w:val="28"/>
        </w:rPr>
        <w:t>можно добавлять му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зыкальное и голосовое сопро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вождение к демонстрации та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1"/>
          <w:sz w:val="28"/>
          <w:szCs w:val="28"/>
        </w:rPr>
        <w:t>кой презентации.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192E08" w:rsidRDefault="00192E08" w:rsidP="00192E0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</w:rPr>
        <w:t xml:space="preserve">В работе  с детьми с нарушением зрения </w:t>
      </w:r>
      <w:r>
        <w:rPr>
          <w:rFonts w:ascii="Times New Roman" w:hAnsi="Times New Roman"/>
          <w:spacing w:val="10"/>
          <w:sz w:val="28"/>
          <w:szCs w:val="28"/>
        </w:rPr>
        <w:t xml:space="preserve">используются различные компьютерные </w:t>
      </w:r>
      <w:r>
        <w:rPr>
          <w:rFonts w:ascii="Times New Roman" w:hAnsi="Times New Roman"/>
          <w:spacing w:val="1"/>
          <w:sz w:val="28"/>
          <w:szCs w:val="28"/>
        </w:rPr>
        <w:t xml:space="preserve">задания в стиле презентаций </w:t>
      </w:r>
      <w:r>
        <w:rPr>
          <w:rFonts w:ascii="Times New Roman" w:hAnsi="Times New Roman"/>
          <w:spacing w:val="-6"/>
          <w:sz w:val="28"/>
          <w:szCs w:val="28"/>
        </w:rPr>
        <w:t xml:space="preserve">следующих видов: тренажеры, </w:t>
      </w:r>
      <w:r>
        <w:rPr>
          <w:rFonts w:ascii="Times New Roman" w:hAnsi="Times New Roman"/>
          <w:sz w:val="28"/>
          <w:szCs w:val="28"/>
        </w:rPr>
        <w:t xml:space="preserve">тесты, задания  </w:t>
      </w:r>
      <w:r>
        <w:rPr>
          <w:rFonts w:ascii="Times New Roman" w:hAnsi="Times New Roman"/>
          <w:bCs/>
          <w:sz w:val="28"/>
          <w:szCs w:val="28"/>
        </w:rPr>
        <w:t xml:space="preserve">на развитие </w:t>
      </w:r>
      <w:proofErr w:type="spellStart"/>
      <w:r>
        <w:rPr>
          <w:rFonts w:ascii="Times New Roman" w:hAnsi="Times New Roman"/>
          <w:bCs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/>
          <w:bCs/>
          <w:sz w:val="28"/>
          <w:szCs w:val="28"/>
        </w:rPr>
        <w:t>, цветоразличения, определение формы предметов, их величины</w:t>
      </w:r>
      <w:r>
        <w:rPr>
          <w:rFonts w:ascii="Times New Roman" w:hAnsi="Times New Roman"/>
          <w:sz w:val="28"/>
          <w:szCs w:val="28"/>
        </w:rPr>
        <w:t>; задания, направленные на сравнение, классификацию,  обобщение предметов;  задания на развитие зрительного внимания и зрительной памяти; ф</w:t>
      </w:r>
      <w:r>
        <w:rPr>
          <w:rFonts w:ascii="Times New Roman" w:hAnsi="Times New Roman"/>
          <w:bCs/>
          <w:sz w:val="28"/>
          <w:szCs w:val="28"/>
        </w:rPr>
        <w:t>ормирование зрительно-пространственных отношений;</w:t>
      </w:r>
      <w:r>
        <w:rPr>
          <w:rFonts w:ascii="Times New Roman" w:hAnsi="Times New Roman"/>
          <w:sz w:val="28"/>
          <w:szCs w:val="28"/>
        </w:rPr>
        <w:t xml:space="preserve"> задания для р</w:t>
      </w:r>
      <w:r>
        <w:rPr>
          <w:rFonts w:ascii="Times New Roman" w:hAnsi="Times New Roman"/>
          <w:bCs/>
          <w:sz w:val="28"/>
          <w:szCs w:val="28"/>
        </w:rPr>
        <w:t>азвития связной речи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 игры и задания на развитие общей и  мелкой моторики </w:t>
      </w:r>
      <w:r>
        <w:rPr>
          <w:rFonts w:ascii="Times New Roman" w:hAnsi="Times New Roman"/>
          <w:sz w:val="28"/>
          <w:szCs w:val="28"/>
        </w:rPr>
        <w:lastRenderedPageBreak/>
        <w:t>рук. П</w:t>
      </w:r>
      <w:r>
        <w:rPr>
          <w:rFonts w:ascii="Times New Roman" w:hAnsi="Times New Roman"/>
          <w:color w:val="000000"/>
          <w:sz w:val="28"/>
          <w:szCs w:val="28"/>
        </w:rPr>
        <w:t>резентации позволяют разучивать и проводить с детьми комплексы зрительных гимнастик, упражнений для снятия зрительного утомления.</w:t>
      </w:r>
    </w:p>
    <w:p w:rsidR="00192E08" w:rsidRDefault="00192E08" w:rsidP="00192E08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пространственных моделей, различных  схем в обучении детей  с нарушениями зрения учит ребенка анализировать отображенную в модели действительность, обобщать, выделять  главное и второстепенное, рассуждать, делать выводы.   </w:t>
      </w:r>
    </w:p>
    <w:p w:rsidR="00192E08" w:rsidRDefault="00192E08" w:rsidP="00192E08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pacing w:val="1"/>
          <w:sz w:val="28"/>
          <w:szCs w:val="28"/>
        </w:rPr>
        <w:t xml:space="preserve"> При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работе с презентация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ми </w:t>
      </w:r>
      <w:r>
        <w:rPr>
          <w:rFonts w:ascii="Times New Roman" w:hAnsi="Times New Roman"/>
          <w:sz w:val="28"/>
          <w:szCs w:val="28"/>
        </w:rPr>
        <w:t>расширяются возможности слабовидящих детей в получении информации</w:t>
      </w:r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формируется адекватный зрительный образ,  </w:t>
      </w:r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 предоставляется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возможность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отвечать на вопро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сы, комментировать ответы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других детей, исправлять свои ошибки и ошибки других. </w:t>
      </w:r>
      <w:r>
        <w:rPr>
          <w:rFonts w:ascii="Times New Roman" w:hAnsi="Times New Roman"/>
          <w:spacing w:val="-1"/>
          <w:sz w:val="28"/>
          <w:szCs w:val="28"/>
        </w:rPr>
        <w:t>Данная про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 xml:space="preserve">грамма удобна для совместной </w:t>
      </w:r>
      <w:r>
        <w:rPr>
          <w:rFonts w:ascii="Times New Roman" w:hAnsi="Times New Roman"/>
          <w:sz w:val="28"/>
          <w:szCs w:val="28"/>
        </w:rPr>
        <w:t xml:space="preserve">деятельности ребенка и  педагога, </w:t>
      </w:r>
      <w:r>
        <w:rPr>
          <w:rFonts w:ascii="Times New Roman" w:hAnsi="Times New Roman"/>
          <w:spacing w:val="5"/>
          <w:sz w:val="28"/>
          <w:szCs w:val="28"/>
        </w:rPr>
        <w:t>является дополни</w:t>
      </w:r>
      <w:r>
        <w:rPr>
          <w:rFonts w:ascii="Times New Roman" w:hAnsi="Times New Roman"/>
          <w:spacing w:val="5"/>
          <w:sz w:val="28"/>
          <w:szCs w:val="28"/>
        </w:rPr>
        <w:softHyphen/>
      </w:r>
      <w:r>
        <w:rPr>
          <w:rFonts w:ascii="Times New Roman" w:hAnsi="Times New Roman"/>
          <w:spacing w:val="12"/>
          <w:sz w:val="28"/>
          <w:szCs w:val="28"/>
        </w:rPr>
        <w:t>тельным</w:t>
      </w:r>
      <w:r>
        <w:rPr>
          <w:rFonts w:ascii="Times New Roman" w:hAnsi="Times New Roman"/>
          <w:spacing w:val="-10"/>
          <w:sz w:val="28"/>
          <w:szCs w:val="28"/>
        </w:rPr>
        <w:t xml:space="preserve"> источником информа</w:t>
      </w:r>
      <w:r>
        <w:rPr>
          <w:rFonts w:ascii="Times New Roman" w:hAnsi="Times New Roman"/>
          <w:spacing w:val="-10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и  эффективным средством наглядности в коррекционно-развивающей работе с детьми с нарушением зрения,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увеличивает интерес ребенка к занятию и способствует его познавательной активности.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192E08" w:rsidRDefault="00192E08" w:rsidP="00192E08">
      <w:pPr>
        <w:pStyle w:val="a4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Кроме этого, хочется отметить использование в работе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презентаций. Преимущества подобных презентаций в том, что они дают возможность демонстрации различных объектов с помощью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проектора и проекционного экрана в многократно увеличенном виде, активизируют зрительные функции, глазомерные возможности ребенка,  позволяют </w:t>
      </w:r>
      <w:r>
        <w:rPr>
          <w:spacing w:val="-5"/>
          <w:sz w:val="28"/>
          <w:szCs w:val="28"/>
        </w:rPr>
        <w:t>сделать занятия привлекательными, более яркими, интересными, являются отличным наглядным пособием и демонстрационным материалом.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Презентация дает возможность педагогу проявить творчество, индивидуальность, избежать формального подхода к проведению занятий.</w:t>
      </w:r>
    </w:p>
    <w:p w:rsidR="00192E08" w:rsidRDefault="00192E08" w:rsidP="00192E08">
      <w:pPr>
        <w:shd w:val="clear" w:color="auto" w:fill="FFFFFF"/>
        <w:tabs>
          <w:tab w:val="left" w:pos="720"/>
        </w:tabs>
        <w:ind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последнее  время в образовательном процессе  стали использоваться  интерактивной доски. В связи с тем, что учреждение пока не может ее приобрести, мы используем  в работе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новое устройство -  интерактивная приставка </w:t>
      </w:r>
      <w:r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или беспроводной интерактивный комплект), которая является открытым аналогом интерактивной доски и по своим функциям повторяет  интерактивную доску, позволяет работать в интерактивном режиме, но значительно дешевле по своей цене. Стоя у доски, можно с помощью специального маркера сохранять пометки, нанесенные поверх проецируемого проектором изображения, делать надписи, рисовать, чертить геометрические фигуры или просто писать, открывать и редактировать компьютерные приложения и файлы. Любой документ можно сохранить, распечатать или передать по сети Интернет. Устройство мобильно, значительно легче и меньше аналогичных устройств. Благодаря специальным программам, приставка «превращает» любую белую поверхность (магнитно-маркерную доску, белую стену или даже лист ватмана)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интерактивную.</w:t>
      </w:r>
    </w:p>
    <w:p w:rsidR="00192E08" w:rsidRDefault="00192E08" w:rsidP="00192E08">
      <w:pPr>
        <w:shd w:val="clear" w:color="auto" w:fill="FFFFFF"/>
        <w:tabs>
          <w:tab w:val="left" w:pos="720"/>
        </w:tabs>
        <w:ind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Данный прибор также как и интерактивная доска позволяет сочетать</w:t>
      </w:r>
      <w:r>
        <w:rPr>
          <w:rFonts w:ascii="Times New Roman" w:hAnsi="Times New Roman"/>
          <w:bCs/>
          <w:sz w:val="28"/>
          <w:szCs w:val="28"/>
        </w:rPr>
        <w:t xml:space="preserve"> компьютерные и традиционные методы организации учебной деятельности, а также д</w:t>
      </w:r>
      <w:r>
        <w:rPr>
          <w:rFonts w:ascii="Times New Roman" w:hAnsi="Times New Roman"/>
          <w:sz w:val="28"/>
          <w:szCs w:val="28"/>
        </w:rPr>
        <w:t xml:space="preserve">анное средство  повышает эффективность проведения уроков, активизирует </w:t>
      </w:r>
      <w:r>
        <w:rPr>
          <w:rFonts w:ascii="Times New Roman" w:hAnsi="Times New Roman"/>
          <w:bCs/>
          <w:sz w:val="28"/>
          <w:szCs w:val="28"/>
        </w:rPr>
        <w:t xml:space="preserve">познавательную активность учащихся, а также дает возможность педагогам повышать уровень педагогического мастерства. </w:t>
      </w:r>
    </w:p>
    <w:p w:rsidR="00192E08" w:rsidRDefault="00192E08" w:rsidP="00192E08">
      <w:pPr>
        <w:pStyle w:val="a4"/>
        <w:tabs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Таким образом,  применение в учебно-воспитательной, коррекционной работе различных компьютерных технологий,  которые учитывают  особенности </w:t>
      </w:r>
      <w:r>
        <w:rPr>
          <w:sz w:val="28"/>
          <w:szCs w:val="28"/>
        </w:rPr>
        <w:lastRenderedPageBreak/>
        <w:t xml:space="preserve">развития детей с нарушениями зрения, позволяет повысить эффективность коррекционного обучения, активизировать познавательную деятельность детей, становятся мощным техническим средством обучения, коррекции, средством коммуникации, необходимыми для совместной деятельности педагогов, родителей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как младшего школьного возраста, так и дошкольного возраста. Это та база, которая гарантирует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необходимый уровень качества, вариативности, дифференциации и индивидуализации обучения и воспитания.</w:t>
      </w:r>
    </w:p>
    <w:p w:rsidR="00192E08" w:rsidRDefault="00192E08" w:rsidP="00192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E08" w:rsidRDefault="00192E08" w:rsidP="00192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E08" w:rsidRDefault="00192E08" w:rsidP="00192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CDC" w:rsidRDefault="00381CDC"/>
    <w:sectPr w:rsidR="00381CDC" w:rsidSect="00192E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08"/>
    <w:rsid w:val="00192E08"/>
    <w:rsid w:val="00302E54"/>
    <w:rsid w:val="00381CDC"/>
    <w:rsid w:val="00502CD1"/>
    <w:rsid w:val="007F03EE"/>
    <w:rsid w:val="008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2E08"/>
    <w:rPr>
      <w:b w:val="0"/>
      <w:bCs w:val="0"/>
      <w:i/>
      <w:iCs/>
    </w:rPr>
  </w:style>
  <w:style w:type="paragraph" w:styleId="a4">
    <w:name w:val="Normal (Web)"/>
    <w:basedOn w:val="a"/>
    <w:semiHidden/>
    <w:unhideWhenUsed/>
    <w:rsid w:val="00192E08"/>
    <w:pPr>
      <w:spacing w:after="240"/>
      <w:ind w:firstLine="0"/>
    </w:pPr>
    <w:rPr>
      <w:rFonts w:ascii="Ubuntu Light" w:eastAsia="Times New Roman" w:hAnsi="Ubuntu Light" w:cs="Helvetica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192E08"/>
  </w:style>
  <w:style w:type="paragraph" w:styleId="a5">
    <w:name w:val="Body Text"/>
    <w:basedOn w:val="a"/>
    <w:link w:val="a6"/>
    <w:unhideWhenUsed/>
    <w:rsid w:val="00192E08"/>
    <w:pPr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2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192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сад №36 " Ягодка "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Анжелика Викторовна</dc:creator>
  <cp:keywords/>
  <dc:description/>
  <cp:lastModifiedBy>Игнатьева Анжелика Викторовна</cp:lastModifiedBy>
  <cp:revision>3</cp:revision>
  <dcterms:created xsi:type="dcterms:W3CDTF">2017-04-13T06:11:00Z</dcterms:created>
  <dcterms:modified xsi:type="dcterms:W3CDTF">2017-04-13T06:27:00Z</dcterms:modified>
</cp:coreProperties>
</file>