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07" w:rsidRPr="007B3E07" w:rsidRDefault="007B3E07" w:rsidP="007B3E0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Анализ тренировочного процесса гандболистов 10-12 лет</w:t>
      </w:r>
    </w:p>
    <w:p w:rsidR="007B3E07" w:rsidRPr="007B3E07" w:rsidRDefault="007B3E07" w:rsidP="007B3E0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3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Учебно-тренировочные занятия (УТЗ) служат одной из важных форм спортивной подготовки юных гандболисток. Они проводятся в соответствии с утвержденным расписанием, а их продолжительность составляет 100-120 минут. Каждое занятие имеет трехчастную структуру: вводно-подготовительную, основную и заключительную части.</w:t>
      </w:r>
    </w:p>
    <w:p w:rsidR="007B3E07" w:rsidRPr="007B3E07" w:rsidRDefault="007B3E07" w:rsidP="007B3E0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3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Вводно-подготовительная часть УТЗ предназначена для организации занимающихся и подготовки их к последующей работе. Продолжительность разминочной части составляет 20-25% от общего времени тренировки. В содержание вводно-подготовительной части в обязательном порядке необходимо включать: беговые упражнения и </w:t>
      </w:r>
      <w:proofErr w:type="spellStart"/>
      <w:r w:rsidRPr="007B3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7B3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Ведущей формой организации УТЗ служит фронтальный способ.</w:t>
      </w:r>
    </w:p>
    <w:p w:rsidR="007B3E07" w:rsidRPr="007B3E07" w:rsidRDefault="007B3E07" w:rsidP="007B3E0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3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Основная часть УТЗ составляет 70-75% от общего времени, предназначена для непосредственного решения задач подготовки гандболисток. Ее содержание составляют двигательные задания, направленные на овладение и совершенствование в выполнении приемов игры, согласованности игровых взаимодействий, а также на воспитание двигательных способностей. Приоритетными организационными формами данной части УТЗ служат групповой и индивидуальный методы [33,34].</w:t>
      </w:r>
    </w:p>
    <w:p w:rsidR="007B3E07" w:rsidRPr="007B3E07" w:rsidRDefault="007B3E07" w:rsidP="007B3E0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предусмотрены теоретические и практические занятия. При планировании тренировочных занятий упражнения подбираются в зависимости от уровня общей и специальной физической подготовленности, пола и возраста учащихся, а также оборудования мест для занятий. В таблице 3 представлен годовой план и распределение учебных часов группы 1 года обучения на 2018-2019 учебный год, а в таблице 4 </w:t>
      </w:r>
      <w:r w:rsidRPr="007B3E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режим тренировочной работы и участия в соревнованиях.</w:t>
      </w:r>
    </w:p>
    <w:p w:rsidR="007B3E07" w:rsidRPr="007B3E07" w:rsidRDefault="007B3E07" w:rsidP="007B3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3E07" w:rsidRPr="007B3E07" w:rsidRDefault="007B3E07" w:rsidP="007B3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3E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3 - Соотношение объемов тренировочного процесса по видам подготовки на тренировочном этапе подготовки (%)</w:t>
      </w:r>
    </w:p>
    <w:tbl>
      <w:tblPr>
        <w:tblW w:w="88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9"/>
        <w:gridCol w:w="3091"/>
      </w:tblGrid>
      <w:tr w:rsidR="007B3E07" w:rsidRPr="007B3E07" w:rsidTr="00E50D2A">
        <w:trPr>
          <w:trHeight w:val="582"/>
          <w:jc w:val="center"/>
        </w:trPr>
        <w:tc>
          <w:tcPr>
            <w:tcW w:w="5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Разделы подготовки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и годы подготовки</w:t>
            </w:r>
          </w:p>
        </w:tc>
      </w:tr>
      <w:tr w:rsidR="007B3E07" w:rsidRPr="007B3E07" w:rsidTr="00E50D2A">
        <w:trPr>
          <w:trHeight w:val="304"/>
          <w:jc w:val="center"/>
        </w:trPr>
        <w:tc>
          <w:tcPr>
            <w:tcW w:w="57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Тренировочный этап</w:t>
            </w:r>
          </w:p>
        </w:tc>
      </w:tr>
      <w:tr w:rsidR="007B3E07" w:rsidRPr="007B3E07" w:rsidTr="00E50D2A">
        <w:trPr>
          <w:trHeight w:val="149"/>
          <w:jc w:val="center"/>
        </w:trPr>
        <w:tc>
          <w:tcPr>
            <w:tcW w:w="5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 занятий</w:t>
            </w:r>
          </w:p>
        </w:tc>
      </w:tr>
      <w:tr w:rsidR="007B3E07" w:rsidRPr="007B3E07" w:rsidTr="00E50D2A">
        <w:trPr>
          <w:trHeight w:val="290"/>
          <w:jc w:val="center"/>
        </w:trPr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 (%)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16-22</w:t>
            </w:r>
          </w:p>
        </w:tc>
      </w:tr>
      <w:tr w:rsidR="007B3E07" w:rsidRPr="007B3E07" w:rsidTr="00E50D2A">
        <w:trPr>
          <w:trHeight w:val="582"/>
          <w:jc w:val="center"/>
        </w:trPr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 (%)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14-19</w:t>
            </w:r>
          </w:p>
        </w:tc>
      </w:tr>
      <w:tr w:rsidR="007B3E07" w:rsidRPr="007B3E07" w:rsidTr="00E50D2A">
        <w:trPr>
          <w:trHeight w:val="290"/>
          <w:jc w:val="center"/>
        </w:trPr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 (%)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</w:tr>
      <w:tr w:rsidR="007B3E07" w:rsidRPr="007B3E07" w:rsidTr="00E50D2A">
        <w:trPr>
          <w:trHeight w:val="582"/>
          <w:jc w:val="center"/>
        </w:trPr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Тактическая, теоретическая, психологическая подготовка (%)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</w:t>
            </w:r>
          </w:p>
        </w:tc>
      </w:tr>
      <w:tr w:rsidR="007B3E07" w:rsidRPr="007B3E07" w:rsidTr="00E50D2A">
        <w:trPr>
          <w:trHeight w:val="582"/>
          <w:jc w:val="center"/>
        </w:trPr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(интегральная) подготовка (%)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</w:t>
            </w:r>
          </w:p>
        </w:tc>
      </w:tr>
      <w:tr w:rsidR="007B3E07" w:rsidRPr="007B3E07" w:rsidTr="00E50D2A">
        <w:trPr>
          <w:trHeight w:val="873"/>
          <w:jc w:val="center"/>
        </w:trPr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соревнованиях, инструкторская и судейская практика (%)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</w:t>
            </w:r>
          </w:p>
        </w:tc>
      </w:tr>
    </w:tbl>
    <w:p w:rsidR="007B3E07" w:rsidRPr="007B3E07" w:rsidRDefault="007B3E07" w:rsidP="007B3E07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B3E07" w:rsidRPr="007B3E07" w:rsidRDefault="007B3E07" w:rsidP="007B3E0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B3E07" w:rsidRPr="007B3E07" w:rsidRDefault="007B3E07" w:rsidP="007B3E07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Таблица 4 - Режим тренировочной работы и участия в соревнованиях на учебно-тренировочном этапе гандболисток 1-го года обучения.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955"/>
        <w:gridCol w:w="842"/>
        <w:gridCol w:w="1013"/>
        <w:gridCol w:w="1057"/>
        <w:gridCol w:w="2108"/>
        <w:gridCol w:w="1423"/>
        <w:gridCol w:w="688"/>
      </w:tblGrid>
      <w:tr w:rsidR="007B3E07" w:rsidRPr="007B3E07" w:rsidTr="00E50D2A"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</w:t>
            </w:r>
          </w:p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подготовки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обучения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тренировочных часов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Число занятий в неделю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Максимальная продолжительность занятия (час/мин)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Число</w:t>
            </w:r>
          </w:p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соревнований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</w:t>
            </w:r>
          </w:p>
        </w:tc>
      </w:tr>
      <w:tr w:rsidR="007B3E07" w:rsidRPr="007B3E07" w:rsidTr="00E50D2A">
        <w:trPr>
          <w:trHeight w:val="2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год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неделю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E07" w:rsidRPr="007B3E07" w:rsidTr="00E50D2A">
        <w:trPr>
          <w:trHeight w:val="870"/>
        </w:trPr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УТЭ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2/120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B3E07" w:rsidRPr="007B3E07" w:rsidTr="00E50D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E07" w:rsidRPr="007B3E07" w:rsidRDefault="007B3E07" w:rsidP="007B3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3E07" w:rsidRPr="007B3E07" w:rsidRDefault="007B3E07" w:rsidP="007B3E07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E07" w:rsidRPr="007B3E07" w:rsidRDefault="007B3E07" w:rsidP="007B3E0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УТЗ по гандболу основное внимание уделяется всесторонней физической подготовке, направленной на развитие физических качеств. Для этого в тренировочном процессе в СШ-76 используются специальные комплексы упражнений, в которые входят общеразвивающие и специально-подготовительные упражнения. В занятия включаются также подвижные и спортивные игры. 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Акцент на физическую подготовку на тренировочных занятиях в группе тренировочного этапа становится более целенаправленным. Перед тренерами-преподавателями ставится задача рационального подбора необходимых тренировочных средств с учетом возраста и стажа занимающихся. Учебно-тренировочный этап характеризуется повышенным объемом и интенсивностью тренировочных нагрузок, более специализированной работой. В таком случае, средства тренировки имеют некоторые сходства по форме и характеру выполнения с основными упражнениями. Значительно увеличивается объем специальной физической, технической и тактической подготовки. Тренировочный процесс приобретает черты углубленной спортивной специализации.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тренировочном процессе в большей степени увеличивается объем средств скоростно-силовой подготовки и специальной выносливости. Развивать скоростно-силовые способности различных мышечных групп необходимо путем локального воздействия, т.е. применять в УТЗ специальные комплексы упражнений и тренажерные устройства, позволяющие моделировать необходимые сочетания режимов работы мышц в условиях сопряженного развития физических качеств и совершенствования спортивной техники. Кроме того, упражнения на тренажерах дают возможность целенаправленно воздействовать на отдельные мышцы и мышечные группы [17].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тренировочные средства и тренажеры применяются со следующими задачами: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позволяют учитывать индивидуальные особенности спортсменов;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сравнению с упражнениями со штангой, исключают отрицательные воздействия на опорно-двигательный аппарат;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локально воздействуют на различные группы мышц, в том числе и на те, которые в процессе УТЗ имеют меньшие возможности для совершенствования;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способствуют четкому программированию структуры движений, а также характера и величины специфики нагрузок;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позволяют выполнять движения при различных режимах работы мышц;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помогают проводить занятия на высоком эмоциональном уровне. Применяя тренажерные устройства, необходимо учитывать: величину отягощения, интенсивность выполнения упражнений, количество повторений в каждом подходе и интервалы отдыха между упражнениями [37,41].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подготовка. При планировании УТЗ для данного возрастного контингента спортсменов рекомендуется соблюдать принцип концентрированного распределения материала, так как длительные перерывы в занятиях нежелательны.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контроля на начальном этапе в группе гандболистов 10-12 лет тесно связана с системой планирования процесса подготовки юных спортсменов. Она включает основные виды контроля: текущий, этапный и соревновательный. 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тренировочных занятий используется также самоконтроль юных спортсменок за частотой пульса в покое и с нагрузкой, качеством сна, аппетитом, весом тела, общим самочувствием. Педагогический контроль применяется для текущего, этапного и соревновательного контроля, при котором определяется эффективность технической, физической, тактической и интегральной подготовленности юных гандболисток. Проводятся </w:t>
      </w:r>
      <w:proofErr w:type="gramStart"/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 наблюдения</w:t>
      </w:r>
      <w:proofErr w:type="gramEnd"/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контрольно-педагогические испытания, на основе контрольно-переводных нормативов и технико-тактических навыков [16,25].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ростом объема средств специальной физической подготовки, интенсивности тренировочного процесса, соревновательной практики в данной возрастной группе занимающихся увеличивается время, которое отводится на восстановление организма юных спортсменок. Подвижные игры и упражнения, которые используются в тренировочном процессе подготовки юных гандболистов в СШ-76 – это один из способов всестороннего физического развития занимающихся. 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подвижных игр у занимающихся: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развиваются ловкость, быстрота и выносливость;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формируются положительные, нравственные качества, такие как доброта, взаимопомощь, поддержка, смелость, внимательность, взаимовыручка и настойчивость [36].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подвижных игр на занятиях по гандболу является их соревновательный, творческий, коллективный характер, требующий от играющих умений взаимодействовать с командой в непрерывно меняющихся условиях ради достижения условной цели, согласно установленным правилам.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необходимы детям всех возрастов, так как они способствуют всестороннему физическому развитию и являются необходимым средством, подводящим к спортивным играм.</w:t>
      </w:r>
    </w:p>
    <w:p w:rsidR="007B3E07" w:rsidRPr="007B3E07" w:rsidRDefault="007B3E07" w:rsidP="007B3E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между гандболистками, развитие тех или иных физических качеств определяются, прежде всего, содержанием игры. В одних играх уклон сделан на развитие ловкости, в других – на развитие быстроты [29,35].</w:t>
      </w:r>
    </w:p>
    <w:p w:rsidR="007B3E07" w:rsidRPr="007B3E07" w:rsidRDefault="007B3E07" w:rsidP="007B3E07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3E07" w:rsidRPr="007B3E07" w:rsidRDefault="007B3E07" w:rsidP="007B3E07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0" w:name="_Toc11875527"/>
    </w:p>
    <w:p w:rsidR="007B3E07" w:rsidRPr="007B3E07" w:rsidRDefault="007B3E07" w:rsidP="007B3E0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" w:name="_GoBack"/>
      <w:bookmarkEnd w:id="1"/>
      <w:r w:rsidRPr="007B3E0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Исходный уровень физической подготовленности вратарей 10-12 лет</w:t>
      </w:r>
      <w:bookmarkEnd w:id="0"/>
    </w:p>
    <w:p w:rsidR="007B3E07" w:rsidRPr="007B3E07" w:rsidRDefault="007B3E07" w:rsidP="007B3E07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3E07">
        <w:rPr>
          <w:rFonts w:ascii="Times New Roman" w:eastAsia="Calibri" w:hAnsi="Times New Roman" w:cs="Times New Roman"/>
          <w:sz w:val="28"/>
          <w:szCs w:val="28"/>
        </w:rPr>
        <w:t>В таблице 4 представлены пять показателей специальной физической подготовленности вратарей и игроков других амплуа 10 лет по данным, полученным с помощью секундомера и рулетки, а на рисунке 3 показано их соотношение.</w:t>
      </w:r>
    </w:p>
    <w:p w:rsidR="007B3E07" w:rsidRPr="007B3E07" w:rsidRDefault="007B3E07" w:rsidP="007B3E07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spacing w:before="240" w:after="60" w:line="360" w:lineRule="auto"/>
        <w:outlineLvl w:val="8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Таблица 5 - </w:t>
      </w:r>
      <w:r w:rsidRPr="007B3E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Различия показателей физической подготовленности гандболистов </w:t>
      </w:r>
      <w:r w:rsidRPr="007B3E07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Pr="007B3E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лет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368"/>
        <w:gridCol w:w="1908"/>
        <w:gridCol w:w="1908"/>
        <w:gridCol w:w="1908"/>
        <w:gridCol w:w="1908"/>
      </w:tblGrid>
      <w:tr w:rsidR="007B3E07" w:rsidRPr="007B3E07" w:rsidTr="00E50D2A">
        <w:tc>
          <w:tcPr>
            <w:tcW w:w="136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Амплуа</w:t>
            </w:r>
            <w:proofErr w:type="spellEnd"/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Полусредний</w:t>
            </w:r>
            <w:proofErr w:type="spellEnd"/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Крайний</w:t>
            </w:r>
            <w:proofErr w:type="spellEnd"/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Линейный</w:t>
            </w:r>
            <w:proofErr w:type="spellEnd"/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Вратарь</w:t>
            </w:r>
            <w:proofErr w:type="spellEnd"/>
          </w:p>
        </w:tc>
      </w:tr>
      <w:tr w:rsidR="007B3E07" w:rsidRPr="007B3E07" w:rsidTr="00E50D2A">
        <w:tc>
          <w:tcPr>
            <w:tcW w:w="136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n = 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n = 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n = 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n = 2</w:t>
            </w:r>
          </w:p>
        </w:tc>
      </w:tr>
      <w:tr w:rsidR="007B3E07" w:rsidRPr="007B3E07" w:rsidTr="00E50D2A">
        <w:trPr>
          <w:trHeight w:val="353"/>
        </w:trPr>
        <w:tc>
          <w:tcPr>
            <w:tcW w:w="9000" w:type="dxa"/>
            <w:gridSpan w:val="5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Бег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на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дистанцию30 м</w:t>
            </w:r>
          </w:p>
        </w:tc>
      </w:tr>
      <w:tr w:rsidR="007B3E07" w:rsidRPr="007B3E07" w:rsidTr="00E50D2A">
        <w:tc>
          <w:tcPr>
            <w:tcW w:w="1368" w:type="dxa"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5,51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5,59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5,43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5,63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0,21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0,71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0,20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0,15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0,7</w:t>
            </w:r>
          </w:p>
        </w:tc>
      </w:tr>
      <w:tr w:rsidR="007B3E07" w:rsidRPr="007B3E07" w:rsidTr="00E50D2A">
        <w:trPr>
          <w:cantSplit/>
          <w:trHeight w:val="372"/>
        </w:trPr>
        <w:tc>
          <w:tcPr>
            <w:tcW w:w="1368" w:type="dxa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</w:tr>
      <w:tr w:rsidR="007B3E07" w:rsidRPr="007B3E07" w:rsidTr="00E5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0" w:type="dxa"/>
            <w:gridSpan w:val="5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lastRenderedPageBreak/>
              <w:t>«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Челночный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»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бег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3x10 м</w:t>
            </w:r>
          </w:p>
        </w:tc>
      </w:tr>
      <w:tr w:rsidR="007B3E07" w:rsidRPr="007B3E07" w:rsidTr="00E50D2A">
        <w:tc>
          <w:tcPr>
            <w:tcW w:w="136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20,84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20,88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20,91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20,96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 w:val="restart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0,22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0,31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1,1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1,29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0,31</w:t>
            </w:r>
          </w:p>
        </w:tc>
      </w:tr>
      <w:tr w:rsidR="007B3E07" w:rsidRPr="007B3E07" w:rsidTr="00E50D2A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</w:tr>
      <w:tr w:rsidR="007B3E07" w:rsidRPr="007B3E07" w:rsidTr="00E5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000" w:type="dxa"/>
            <w:gridSpan w:val="5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Прыжок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в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длину</w:t>
            </w:r>
            <w:proofErr w:type="spellEnd"/>
          </w:p>
        </w:tc>
      </w:tr>
      <w:tr w:rsidR="007B3E07" w:rsidRPr="007B3E07" w:rsidTr="00E50D2A">
        <w:tc>
          <w:tcPr>
            <w:tcW w:w="1368" w:type="dxa"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1,51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1,60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1,32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1,32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1,32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0,13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0,85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0,84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1,90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0,63</w:t>
            </w:r>
          </w:p>
        </w:tc>
      </w:tr>
      <w:tr w:rsidR="007B3E07" w:rsidRPr="007B3E07" w:rsidTr="00E50D2A">
        <w:trPr>
          <w:cantSplit/>
          <w:trHeight w:val="332"/>
        </w:trPr>
        <w:tc>
          <w:tcPr>
            <w:tcW w:w="1368" w:type="dxa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</w:tr>
      <w:tr w:rsidR="007B3E07" w:rsidRPr="007B3E07" w:rsidTr="00E5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00" w:type="dxa"/>
            <w:gridSpan w:val="5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Тройной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прыжок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с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места</w:t>
            </w:r>
            <w:proofErr w:type="spellEnd"/>
          </w:p>
        </w:tc>
      </w:tr>
      <w:tr w:rsidR="007B3E07" w:rsidRPr="007B3E07" w:rsidTr="00E50D2A">
        <w:tc>
          <w:tcPr>
            <w:tcW w:w="1368" w:type="dxa"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3,93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3,39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4,27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3,57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1,42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0,46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1,92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0,46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0,69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Бросок набивного мяча 1кг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drawing>
                <wp:inline distT="0" distB="0" distL="0" distR="0">
                  <wp:extent cx="1905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3,23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2,80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3,81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3,53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1,42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0,46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1,92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0,46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0,69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</w:tr>
    </w:tbl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>При анализе показателей физической подготовленности, представленных в таблице 4, данные показывают, что вратари 10 лет по скоростным данным отстают от игроков других амплуа того же возраста. В тесте «Прыжок в длину» самый низкий результат, но в тройном прыжке превзошли крайних игроков. В тесте «Бросок набивного мяча 1кг» показатели лучше, чем у полусредних и крайних, но показатель линейных игроков оказался ниже.</w:t>
      </w:r>
    </w:p>
    <w:p w:rsidR="007B3E07" w:rsidRPr="007B3E07" w:rsidRDefault="007B3E07" w:rsidP="007B3E07">
      <w:pPr>
        <w:spacing w:after="200" w:line="276" w:lineRule="auto"/>
        <w:rPr>
          <w:rFonts w:ascii="Times New Roman" w:eastAsia="Calibri" w:hAnsi="Times New Roman" w:cs="Times New Roman"/>
        </w:rPr>
      </w:pPr>
      <w:r w:rsidRPr="007B3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83910" cy="3081655"/>
            <wp:effectExtent l="0" t="0" r="2540" b="4445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 xml:space="preserve">Рисунок 3- Соотношение показателей физических способностей гандболистов </w:t>
      </w:r>
      <w:r w:rsidRPr="007B3E07">
        <w:rPr>
          <w:rFonts w:ascii="Times New Roman" w:eastAsia="Calibri" w:hAnsi="Times New Roman" w:cs="Times New Roman"/>
          <w:sz w:val="28"/>
          <w:szCs w:val="28"/>
        </w:rPr>
        <w:t>10</w:t>
      </w:r>
      <w:r w:rsidRPr="007B3E07">
        <w:rPr>
          <w:rFonts w:ascii="Times New Roman" w:eastAsia="Calibri" w:hAnsi="Times New Roman" w:cs="Times New Roman"/>
          <w:sz w:val="28"/>
        </w:rPr>
        <w:t xml:space="preserve"> лет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>На рисунке 3 визуализированы показатели физической подготовленности гандболистов 10 лет различного амплуа при выполнении специальных физических тестов.</w:t>
      </w:r>
    </w:p>
    <w:p w:rsidR="007B3E07" w:rsidRPr="007B3E07" w:rsidRDefault="007B3E07" w:rsidP="007B3E07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3E07">
        <w:rPr>
          <w:rFonts w:ascii="Times New Roman" w:eastAsia="Calibri" w:hAnsi="Times New Roman" w:cs="Times New Roman"/>
          <w:sz w:val="28"/>
          <w:szCs w:val="28"/>
        </w:rPr>
        <w:t>В таблице 5 представлены пять показателей физической подготовленности вратарей и полевых игроков 11 лет по данным, полученным с помощью секундомера и рулетки, а на рисунке 4 показано их соотношение.</w:t>
      </w:r>
    </w:p>
    <w:p w:rsidR="007B3E07" w:rsidRPr="007B3E07" w:rsidRDefault="007B3E07" w:rsidP="007B3E07">
      <w:pPr>
        <w:spacing w:before="240" w:after="60" w:line="360" w:lineRule="auto"/>
        <w:outlineLvl w:val="8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B3E0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Таблица 6 - </w:t>
      </w:r>
      <w:r w:rsidRPr="007B3E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Различия показателей физической подготовленности гандболистов </w:t>
      </w:r>
      <w:r w:rsidRPr="007B3E07">
        <w:rPr>
          <w:rFonts w:ascii="Times New Roman" w:eastAsia="Times New Roman" w:hAnsi="Times New Roman" w:cs="Times New Roman"/>
          <w:sz w:val="28"/>
          <w:szCs w:val="28"/>
          <w:lang w:bidi="en-US"/>
        </w:rPr>
        <w:t>11</w:t>
      </w:r>
      <w:r w:rsidRPr="007B3E0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лет</w:t>
      </w:r>
    </w:p>
    <w:p w:rsidR="007B3E07" w:rsidRPr="007B3E07" w:rsidRDefault="007B3E07" w:rsidP="007B3E07">
      <w:pPr>
        <w:spacing w:before="240" w:after="60" w:line="360" w:lineRule="auto"/>
        <w:outlineLvl w:val="8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7B3E07" w:rsidRPr="007B3E07" w:rsidRDefault="007B3E07" w:rsidP="007B3E07">
      <w:pPr>
        <w:spacing w:before="240" w:after="60" w:line="360" w:lineRule="auto"/>
        <w:outlineLvl w:val="8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368"/>
        <w:gridCol w:w="1908"/>
        <w:gridCol w:w="1908"/>
        <w:gridCol w:w="1908"/>
        <w:gridCol w:w="1908"/>
      </w:tblGrid>
      <w:tr w:rsidR="007B3E07" w:rsidRPr="007B3E07" w:rsidTr="00E50D2A">
        <w:tc>
          <w:tcPr>
            <w:tcW w:w="136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Амплуа</w:t>
            </w:r>
            <w:proofErr w:type="spellEnd"/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Полусредний</w:t>
            </w:r>
            <w:proofErr w:type="spellEnd"/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Крайний</w:t>
            </w:r>
            <w:proofErr w:type="spellEnd"/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Линейный</w:t>
            </w:r>
            <w:proofErr w:type="spellEnd"/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Вратарь</w:t>
            </w:r>
            <w:proofErr w:type="spellEnd"/>
          </w:p>
        </w:tc>
      </w:tr>
      <w:tr w:rsidR="007B3E07" w:rsidRPr="007B3E07" w:rsidTr="00E50D2A">
        <w:tc>
          <w:tcPr>
            <w:tcW w:w="136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n = 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n = 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n = 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n = 2</w:t>
            </w:r>
          </w:p>
        </w:tc>
      </w:tr>
      <w:tr w:rsidR="007B3E07" w:rsidRPr="007B3E07" w:rsidTr="00E50D2A">
        <w:trPr>
          <w:trHeight w:val="353"/>
        </w:trPr>
        <w:tc>
          <w:tcPr>
            <w:tcW w:w="9000" w:type="dxa"/>
            <w:gridSpan w:val="5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Бег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на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дистанцию30 м</w:t>
            </w:r>
          </w:p>
        </w:tc>
      </w:tr>
      <w:tr w:rsidR="007B3E07" w:rsidRPr="007B3E07" w:rsidTr="00E50D2A">
        <w:tc>
          <w:tcPr>
            <w:tcW w:w="1368" w:type="dxa"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5,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5,46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5,35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5,35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0,21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0,71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0,20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0,15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0,7</w:t>
            </w:r>
          </w:p>
        </w:tc>
      </w:tr>
      <w:tr w:rsidR="007B3E07" w:rsidRPr="007B3E07" w:rsidTr="00E50D2A">
        <w:trPr>
          <w:cantSplit/>
          <w:trHeight w:val="372"/>
        </w:trPr>
        <w:tc>
          <w:tcPr>
            <w:tcW w:w="1368" w:type="dxa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lastRenderedPageBreak/>
              <w:t>P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</w:tr>
      <w:tr w:rsidR="007B3E07" w:rsidRPr="007B3E07" w:rsidTr="00E5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00" w:type="dxa"/>
            <w:gridSpan w:val="5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«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Челночный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»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бег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3x10 м</w:t>
            </w:r>
          </w:p>
        </w:tc>
      </w:tr>
      <w:tr w:rsidR="007B3E07" w:rsidRPr="007B3E07" w:rsidTr="00E50D2A">
        <w:tc>
          <w:tcPr>
            <w:tcW w:w="136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20,71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20,82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20,90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20,91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 w:val="restart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0,22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0,31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1,1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1,29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0,31</w:t>
            </w:r>
          </w:p>
        </w:tc>
      </w:tr>
      <w:tr w:rsidR="007B3E07" w:rsidRPr="007B3E07" w:rsidTr="00E50D2A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</w:tr>
      <w:tr w:rsidR="007B3E07" w:rsidRPr="007B3E07" w:rsidTr="00E5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000" w:type="dxa"/>
            <w:gridSpan w:val="5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Прыжок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в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длину</w:t>
            </w:r>
            <w:proofErr w:type="spellEnd"/>
          </w:p>
        </w:tc>
      </w:tr>
      <w:tr w:rsidR="007B3E07" w:rsidRPr="007B3E07" w:rsidTr="00E50D2A">
        <w:tc>
          <w:tcPr>
            <w:tcW w:w="1368" w:type="dxa"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1,56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1,59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1,53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1,60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1,32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0,13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0,85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0,84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1,90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0,63</w:t>
            </w:r>
          </w:p>
        </w:tc>
      </w:tr>
      <w:tr w:rsidR="007B3E07" w:rsidRPr="007B3E07" w:rsidTr="00E50D2A">
        <w:trPr>
          <w:cantSplit/>
          <w:trHeight w:val="332"/>
        </w:trPr>
        <w:tc>
          <w:tcPr>
            <w:tcW w:w="1368" w:type="dxa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</w:tr>
      <w:tr w:rsidR="007B3E07" w:rsidRPr="007B3E07" w:rsidTr="00E5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00" w:type="dxa"/>
            <w:gridSpan w:val="5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Тройной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прыжок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с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места</w:t>
            </w:r>
            <w:proofErr w:type="spellEnd"/>
          </w:p>
        </w:tc>
      </w:tr>
      <w:tr w:rsidR="007B3E07" w:rsidRPr="007B3E07" w:rsidTr="00E50D2A">
        <w:tc>
          <w:tcPr>
            <w:tcW w:w="1368" w:type="dxa"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4,02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3,93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4,27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3,97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1,42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0,46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1,92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0,46</w:t>
            </w:r>
          </w:p>
        </w:tc>
      </w:tr>
      <w:tr w:rsidR="007B3E07" w:rsidRPr="007B3E07" w:rsidTr="00E50D2A">
        <w:trPr>
          <w:cantSplit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0,69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Бросок набивного мяча 1кг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drawing>
                <wp:inline distT="0" distB="0" distL="0" distR="0">
                  <wp:extent cx="190500" cy="2857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3,28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3,66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3,81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3,62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1,42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0,46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1,92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0,46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*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0,69</w:t>
            </w:r>
          </w:p>
        </w:tc>
      </w:tr>
      <w:tr w:rsidR="007B3E07" w:rsidRPr="007B3E07" w:rsidTr="00E50D2A">
        <w:trPr>
          <w:cantSplit/>
          <w:trHeight w:val="29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  <w:tc>
          <w:tcPr>
            <w:tcW w:w="1908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</w:tr>
    </w:tbl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 xml:space="preserve">При анализе показателей физической подготовленности, представленных в таблице 6, данные показывают, что вратари 11 лет по скоростным данным отстают от игроков других амплуа того же возраста. В тесте «Прыжок в длину» лучший показатель, чем у игроков других амплуа. В тесте «Тройной прыжок» превзошли крайних игроков. В тесте «Бросок набивного мяча 1кг» показатели лучше, чем у полусредних, остальные игроки другого амплуа по показателям превосходят. 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lastRenderedPageBreak/>
        <w:t xml:space="preserve">   </w:t>
      </w:r>
      <w:r w:rsidRPr="007B3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5325" cy="3081655"/>
            <wp:effectExtent l="0" t="0" r="15875" b="444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 xml:space="preserve">«Рисунок 4- Соотношение показателей физических способностей гандболистов </w:t>
      </w:r>
      <w:r w:rsidRPr="007B3E07">
        <w:rPr>
          <w:rFonts w:ascii="Times New Roman" w:eastAsia="Calibri" w:hAnsi="Times New Roman" w:cs="Times New Roman"/>
          <w:sz w:val="28"/>
          <w:szCs w:val="28"/>
        </w:rPr>
        <w:t>11</w:t>
      </w:r>
      <w:r w:rsidRPr="007B3E07">
        <w:rPr>
          <w:rFonts w:ascii="Times New Roman" w:eastAsia="Calibri" w:hAnsi="Times New Roman" w:cs="Times New Roman"/>
          <w:sz w:val="28"/>
        </w:rPr>
        <w:t xml:space="preserve"> лет»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>На рисунке 4 изображены показатели физической подготовленности гандболистов 11 лет различного амплуа при выполнении физических тестов.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>В таблице 6 представлены показатели специальной физической подготовленности гандболистов 12 лет разного амплуа, достоверность их различий, а на рисунке 5 показано соотношение этих показателей.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</w:p>
    <w:p w:rsidR="007B3E07" w:rsidRPr="007B3E07" w:rsidRDefault="007B3E07" w:rsidP="007B3E07">
      <w:pPr>
        <w:spacing w:before="240" w:after="60" w:line="360" w:lineRule="auto"/>
        <w:outlineLvl w:val="6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B3E07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Таблица 7 - </w:t>
      </w:r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Различия показателей физической подготовленности гандболистов </w:t>
      </w:r>
      <w:r w:rsidRPr="007B3E07">
        <w:rPr>
          <w:rFonts w:ascii="Times New Roman" w:eastAsia="Calibri" w:hAnsi="Times New Roman" w:cs="Times New Roman"/>
          <w:sz w:val="28"/>
          <w:szCs w:val="24"/>
          <w:lang w:bidi="en-US"/>
        </w:rPr>
        <w:t>12</w:t>
      </w:r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лет</w:t>
      </w:r>
    </w:p>
    <w:p w:rsidR="007B3E07" w:rsidRPr="007B3E07" w:rsidRDefault="007B3E07" w:rsidP="007B3E07">
      <w:pPr>
        <w:spacing w:before="240" w:after="60" w:line="360" w:lineRule="auto"/>
        <w:outlineLvl w:val="6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B3E07" w:rsidRPr="007B3E07" w:rsidRDefault="007B3E07" w:rsidP="007B3E07">
      <w:pPr>
        <w:spacing w:before="240" w:after="60" w:line="360" w:lineRule="auto"/>
        <w:outlineLvl w:val="6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728"/>
        <w:gridCol w:w="72"/>
        <w:gridCol w:w="1747"/>
        <w:gridCol w:w="53"/>
        <w:gridCol w:w="1766"/>
        <w:gridCol w:w="34"/>
        <w:gridCol w:w="1785"/>
        <w:gridCol w:w="15"/>
        <w:gridCol w:w="1804"/>
      </w:tblGrid>
      <w:tr w:rsidR="007B3E07" w:rsidRPr="007B3E07" w:rsidTr="00E50D2A">
        <w:trPr>
          <w:cantSplit/>
          <w:jc w:val="center"/>
        </w:trPr>
        <w:tc>
          <w:tcPr>
            <w:tcW w:w="1728" w:type="dxa"/>
            <w:vMerge w:val="restart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Амплуа</w:t>
            </w:r>
            <w:proofErr w:type="spellEnd"/>
          </w:p>
        </w:tc>
        <w:tc>
          <w:tcPr>
            <w:tcW w:w="1819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Полусредний</w:t>
            </w:r>
            <w:proofErr w:type="spellEnd"/>
          </w:p>
        </w:tc>
        <w:tc>
          <w:tcPr>
            <w:tcW w:w="1819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Крайний</w:t>
            </w:r>
            <w:proofErr w:type="spellEnd"/>
          </w:p>
        </w:tc>
        <w:tc>
          <w:tcPr>
            <w:tcW w:w="1819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Линейный</w:t>
            </w:r>
            <w:proofErr w:type="spellEnd"/>
          </w:p>
        </w:tc>
        <w:tc>
          <w:tcPr>
            <w:tcW w:w="1819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Вратарь</w:t>
            </w:r>
            <w:proofErr w:type="spellEnd"/>
          </w:p>
        </w:tc>
      </w:tr>
      <w:tr w:rsidR="007B3E07" w:rsidRPr="007B3E07" w:rsidTr="00E50D2A">
        <w:trPr>
          <w:cantSplit/>
          <w:jc w:val="center"/>
        </w:trPr>
        <w:tc>
          <w:tcPr>
            <w:tcW w:w="1728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19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n = 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819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n = 5</w:t>
            </w:r>
          </w:p>
        </w:tc>
        <w:tc>
          <w:tcPr>
            <w:tcW w:w="1819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n = 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819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n = 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7B3E07" w:rsidRPr="007B3E07" w:rsidTr="00E5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9004" w:type="dxa"/>
            <w:gridSpan w:val="9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Бег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на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дистанции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30 м</w:t>
            </w:r>
          </w:p>
        </w:tc>
      </w:tr>
      <w:tr w:rsidR="007B3E07" w:rsidRPr="007B3E07" w:rsidTr="00E50D2A">
        <w:trPr>
          <w:jc w:val="center"/>
        </w:trPr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5,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5,29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5,23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5,43</w:t>
            </w:r>
          </w:p>
        </w:tc>
      </w:tr>
      <w:tr w:rsidR="007B3E07" w:rsidRPr="007B3E07" w:rsidTr="00E50D2A">
        <w:trPr>
          <w:cantSplit/>
          <w:jc w:val="center"/>
        </w:trPr>
        <w:tc>
          <w:tcPr>
            <w:tcW w:w="1800" w:type="dxa"/>
            <w:gridSpan w:val="2"/>
            <w:vMerge w:val="restart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1,87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1,39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1,82</w:t>
            </w:r>
          </w:p>
        </w:tc>
      </w:tr>
      <w:tr w:rsidR="007B3E07" w:rsidRPr="007B3E07" w:rsidTr="00E50D2A">
        <w:trPr>
          <w:cantSplit/>
          <w:jc w:val="center"/>
        </w:trPr>
        <w:tc>
          <w:tcPr>
            <w:tcW w:w="1800" w:type="dxa"/>
            <w:gridSpan w:val="2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0,4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0,34</w:t>
            </w:r>
          </w:p>
        </w:tc>
      </w:tr>
      <w:tr w:rsidR="007B3E07" w:rsidRPr="007B3E07" w:rsidTr="00E50D2A">
        <w:trPr>
          <w:cantSplit/>
          <w:jc w:val="center"/>
        </w:trPr>
        <w:tc>
          <w:tcPr>
            <w:tcW w:w="1800" w:type="dxa"/>
            <w:gridSpan w:val="2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0,15</w:t>
            </w:r>
          </w:p>
        </w:tc>
      </w:tr>
      <w:tr w:rsidR="007B3E07" w:rsidRPr="007B3E07" w:rsidTr="00E50D2A">
        <w:trPr>
          <w:cantSplit/>
          <w:trHeight w:val="377"/>
          <w:jc w:val="center"/>
        </w:trPr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</w:tr>
      <w:tr w:rsidR="007B3E07" w:rsidRPr="007B3E07" w:rsidTr="00E5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004" w:type="dxa"/>
            <w:gridSpan w:val="9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«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Челночный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»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бег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3x10 м</w:t>
            </w:r>
          </w:p>
        </w:tc>
      </w:tr>
      <w:tr w:rsidR="007B3E07" w:rsidRPr="007B3E07" w:rsidTr="00E50D2A">
        <w:trPr>
          <w:jc w:val="center"/>
        </w:trPr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20,64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20,68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20,72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20,76</w:t>
            </w:r>
          </w:p>
        </w:tc>
      </w:tr>
      <w:tr w:rsidR="007B3E07" w:rsidRPr="007B3E07" w:rsidTr="00E50D2A">
        <w:trPr>
          <w:cantSplit/>
          <w:jc w:val="center"/>
        </w:trPr>
        <w:tc>
          <w:tcPr>
            <w:tcW w:w="1800" w:type="dxa"/>
            <w:gridSpan w:val="2"/>
            <w:vMerge w:val="restart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1,97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0,11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1,19</w:t>
            </w:r>
          </w:p>
        </w:tc>
      </w:tr>
      <w:tr w:rsidR="007B3E07" w:rsidRPr="007B3E07" w:rsidTr="00E50D2A">
        <w:trPr>
          <w:cantSplit/>
          <w:jc w:val="center"/>
        </w:trPr>
        <w:tc>
          <w:tcPr>
            <w:tcW w:w="1800" w:type="dxa"/>
            <w:gridSpan w:val="2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0,27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1,21</w:t>
            </w:r>
          </w:p>
        </w:tc>
      </w:tr>
      <w:tr w:rsidR="007B3E07" w:rsidRPr="007B3E07" w:rsidTr="00E50D2A">
        <w:trPr>
          <w:cantSplit/>
          <w:jc w:val="center"/>
        </w:trPr>
        <w:tc>
          <w:tcPr>
            <w:tcW w:w="1800" w:type="dxa"/>
            <w:gridSpan w:val="2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0,91</w:t>
            </w:r>
          </w:p>
        </w:tc>
      </w:tr>
      <w:tr w:rsidR="007B3E07" w:rsidRPr="007B3E07" w:rsidTr="00E50D2A">
        <w:trPr>
          <w:cantSplit/>
          <w:trHeight w:val="408"/>
          <w:jc w:val="center"/>
        </w:trPr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</w:tr>
      <w:tr w:rsidR="007B3E07" w:rsidRPr="007B3E07" w:rsidTr="00E5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004" w:type="dxa"/>
            <w:gridSpan w:val="9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Прыжок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в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длину</w:t>
            </w:r>
            <w:proofErr w:type="spellEnd"/>
          </w:p>
        </w:tc>
      </w:tr>
      <w:tr w:rsidR="007B3E07" w:rsidRPr="007B3E07" w:rsidTr="00E50D2A">
        <w:trPr>
          <w:jc w:val="center"/>
        </w:trPr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61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53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65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61</w:t>
            </w:r>
          </w:p>
        </w:tc>
      </w:tr>
      <w:tr w:rsidR="007B3E07" w:rsidRPr="007B3E07" w:rsidTr="00E50D2A">
        <w:trPr>
          <w:jc w:val="center"/>
        </w:trPr>
        <w:tc>
          <w:tcPr>
            <w:tcW w:w="1800" w:type="dxa"/>
            <w:gridSpan w:val="2"/>
            <w:vMerge w:val="restart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1,27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0,17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0,11</w:t>
            </w:r>
          </w:p>
        </w:tc>
      </w:tr>
      <w:tr w:rsidR="007B3E07" w:rsidRPr="007B3E07" w:rsidTr="00E50D2A">
        <w:trPr>
          <w:jc w:val="center"/>
        </w:trPr>
        <w:tc>
          <w:tcPr>
            <w:tcW w:w="1800" w:type="dxa"/>
            <w:gridSpan w:val="2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0,73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1,22</w:t>
            </w:r>
          </w:p>
        </w:tc>
      </w:tr>
      <w:tr w:rsidR="007B3E07" w:rsidRPr="007B3E07" w:rsidTr="00E50D2A">
        <w:trPr>
          <w:jc w:val="center"/>
        </w:trPr>
        <w:tc>
          <w:tcPr>
            <w:tcW w:w="1800" w:type="dxa"/>
            <w:gridSpan w:val="2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0,13</w:t>
            </w:r>
          </w:p>
        </w:tc>
      </w:tr>
      <w:tr w:rsidR="007B3E07" w:rsidRPr="007B3E07" w:rsidTr="00E50D2A">
        <w:trPr>
          <w:trHeight w:val="285"/>
          <w:jc w:val="center"/>
        </w:trPr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0,05</w:t>
            </w:r>
          </w:p>
        </w:tc>
      </w:tr>
      <w:tr w:rsidR="007B3E07" w:rsidRPr="007B3E07" w:rsidTr="00E5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9004" w:type="dxa"/>
            <w:gridSpan w:val="9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Тройной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прыжок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с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места</w:t>
            </w:r>
            <w:proofErr w:type="spellEnd"/>
          </w:p>
        </w:tc>
      </w:tr>
      <w:tr w:rsidR="007B3E07" w:rsidRPr="007B3E07" w:rsidTr="00E50D2A">
        <w:trPr>
          <w:trHeight w:val="522"/>
          <w:jc w:val="center"/>
        </w:trPr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4,04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4,54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4,38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4,40</w:t>
            </w:r>
          </w:p>
        </w:tc>
      </w:tr>
      <w:tr w:rsidR="007B3E07" w:rsidRPr="007B3E07" w:rsidTr="00E50D2A">
        <w:trPr>
          <w:cantSplit/>
          <w:jc w:val="center"/>
        </w:trPr>
        <w:tc>
          <w:tcPr>
            <w:tcW w:w="1800" w:type="dxa"/>
            <w:gridSpan w:val="2"/>
            <w:vMerge w:val="restart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0,2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0,91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3,8</w:t>
            </w:r>
          </w:p>
        </w:tc>
      </w:tr>
      <w:tr w:rsidR="007B3E07" w:rsidRPr="007B3E07" w:rsidTr="00E50D2A">
        <w:trPr>
          <w:cantSplit/>
          <w:jc w:val="center"/>
        </w:trPr>
        <w:tc>
          <w:tcPr>
            <w:tcW w:w="1800" w:type="dxa"/>
            <w:gridSpan w:val="2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1,12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5,95</w:t>
            </w:r>
          </w:p>
        </w:tc>
      </w:tr>
      <w:tr w:rsidR="007B3E07" w:rsidRPr="007B3E07" w:rsidTr="00E50D2A">
        <w:trPr>
          <w:cantSplit/>
          <w:jc w:val="center"/>
        </w:trPr>
        <w:tc>
          <w:tcPr>
            <w:tcW w:w="1800" w:type="dxa"/>
            <w:gridSpan w:val="2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2,06</w:t>
            </w:r>
          </w:p>
        </w:tc>
      </w:tr>
      <w:tr w:rsidR="007B3E07" w:rsidRPr="007B3E07" w:rsidTr="00E50D2A">
        <w:trPr>
          <w:cantSplit/>
          <w:trHeight w:val="439"/>
          <w:jc w:val="center"/>
        </w:trPr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&lt;0,05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&lt;0,05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&lt;0,05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&lt;0,05</w:t>
            </w:r>
          </w:p>
        </w:tc>
      </w:tr>
      <w:tr w:rsidR="007B3E07" w:rsidRPr="007B3E07" w:rsidTr="00E50D2A">
        <w:trPr>
          <w:cantSplit/>
          <w:trHeight w:val="439"/>
          <w:jc w:val="center"/>
        </w:trPr>
        <w:tc>
          <w:tcPr>
            <w:tcW w:w="9004" w:type="dxa"/>
            <w:gridSpan w:val="9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Бросок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набивного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мяча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1кг</w:t>
            </w:r>
          </w:p>
        </w:tc>
      </w:tr>
      <w:tr w:rsidR="007B3E07" w:rsidRPr="007B3E07" w:rsidTr="00E50D2A">
        <w:trPr>
          <w:cantSplit/>
          <w:trHeight w:val="439"/>
          <w:jc w:val="center"/>
        </w:trPr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drawing>
                <wp:inline distT="0" distB="0" distL="0" distR="0">
                  <wp:extent cx="190500" cy="285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3,35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3,98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3,81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3,53</w:t>
            </w:r>
          </w:p>
        </w:tc>
      </w:tr>
      <w:tr w:rsidR="007B3E07" w:rsidRPr="007B3E07" w:rsidTr="00E50D2A">
        <w:trPr>
          <w:cantSplit/>
          <w:trHeight w:val="439"/>
          <w:jc w:val="center"/>
        </w:trPr>
        <w:tc>
          <w:tcPr>
            <w:tcW w:w="1800" w:type="dxa"/>
            <w:gridSpan w:val="2"/>
            <w:vMerge w:val="restart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*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1,42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0,5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0,46</w:t>
            </w:r>
          </w:p>
        </w:tc>
      </w:tr>
      <w:tr w:rsidR="007B3E07" w:rsidRPr="007B3E07" w:rsidTr="00E50D2A">
        <w:trPr>
          <w:cantSplit/>
          <w:trHeight w:val="439"/>
          <w:jc w:val="center"/>
        </w:trPr>
        <w:tc>
          <w:tcPr>
            <w:tcW w:w="1800" w:type="dxa"/>
            <w:gridSpan w:val="2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*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1,92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0,46</w:t>
            </w:r>
          </w:p>
        </w:tc>
      </w:tr>
      <w:tr w:rsidR="007B3E07" w:rsidRPr="007B3E07" w:rsidTr="00E50D2A">
        <w:trPr>
          <w:cantSplit/>
          <w:trHeight w:val="439"/>
          <w:jc w:val="center"/>
        </w:trPr>
        <w:tc>
          <w:tcPr>
            <w:tcW w:w="1800" w:type="dxa"/>
            <w:gridSpan w:val="2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*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0,69</w:t>
            </w:r>
          </w:p>
        </w:tc>
      </w:tr>
      <w:tr w:rsidR="007B3E07" w:rsidRPr="007B3E07" w:rsidTr="00E50D2A">
        <w:trPr>
          <w:cantSplit/>
          <w:trHeight w:val="439"/>
          <w:jc w:val="center"/>
        </w:trPr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  <w:tc>
          <w:tcPr>
            <w:tcW w:w="1800" w:type="dxa"/>
            <w:gridSpan w:val="2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  <w:tc>
          <w:tcPr>
            <w:tcW w:w="180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0,05</w:t>
            </w:r>
          </w:p>
        </w:tc>
      </w:tr>
    </w:tbl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 xml:space="preserve">При анализе показателей физической подготовленности, представленных в таблице 7, данные показывают, что вратари 12 лет по скоростным данным отстают от игроков других амплуа того же возраста. В тесте «Прыжок в длину» по показателям вратари находиться на одном уровне </w:t>
      </w:r>
      <w:proofErr w:type="gramStart"/>
      <w:r w:rsidRPr="007B3E07">
        <w:rPr>
          <w:rFonts w:ascii="Times New Roman" w:eastAsia="Calibri" w:hAnsi="Times New Roman" w:cs="Times New Roman"/>
          <w:sz w:val="28"/>
        </w:rPr>
        <w:t>с игроками</w:t>
      </w:r>
      <w:proofErr w:type="gramEnd"/>
      <w:r w:rsidRPr="007B3E07">
        <w:rPr>
          <w:rFonts w:ascii="Times New Roman" w:eastAsia="Calibri" w:hAnsi="Times New Roman" w:cs="Times New Roman"/>
          <w:sz w:val="28"/>
        </w:rPr>
        <w:t xml:space="preserve"> играющими на полусреднем, от остальных игроков вратари отстают. В тесте «Тройной прыжок» вратари оказались лучше, чем игроки других амплуа. В </w:t>
      </w:r>
      <w:r w:rsidRPr="007B3E07">
        <w:rPr>
          <w:rFonts w:ascii="Times New Roman" w:eastAsia="Calibri" w:hAnsi="Times New Roman" w:cs="Times New Roman"/>
          <w:sz w:val="28"/>
        </w:rPr>
        <w:lastRenderedPageBreak/>
        <w:t xml:space="preserve">тесте «Бросок набивного мяча 1кг» показатели лучше, чем у полусредних, но сравнивая остальные показали, видно, что у вратарей результаты ниже. 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9625" cy="3062605"/>
            <wp:effectExtent l="0" t="0" r="15875" b="444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 xml:space="preserve"> «Рисунок 5 - Соотношение показателей специальной физической подготовленности гандболистов 12 лет»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>В таблице 7 представлены показатели специальной физической подготовленности гандболистов 12 лет разного амплуа, достоверность их различий, а на рисунке 5 показано соотношение этих показателей.</w:t>
      </w:r>
    </w:p>
    <w:p w:rsidR="007B3E07" w:rsidRPr="007B3E07" w:rsidRDefault="007B3E07" w:rsidP="007B3E07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</w:rPr>
      </w:pPr>
      <w:bookmarkStart w:id="2" w:name="_Toc11875528"/>
      <w:r w:rsidRPr="007B3E07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Отличия физической подготовленности гандболистов-вратарей 10-12 лет</w:t>
      </w:r>
      <w:bookmarkEnd w:id="2"/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>Большой интерес представляет сравнение результатов тестирования</w:t>
      </w:r>
      <w:r w:rsidRPr="007B3E07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B3E07">
        <w:rPr>
          <w:rFonts w:ascii="Times New Roman" w:eastAsia="Calibri" w:hAnsi="Times New Roman" w:cs="Times New Roman"/>
          <w:sz w:val="28"/>
        </w:rPr>
        <w:t>физической подготовленности гандболистов 10 - 12 лет, т. к. физические качества довольно консервативны и их прирост бывает довольно незначителен от возраста к возрасту у юных спортсменов.</w:t>
      </w:r>
    </w:p>
    <w:p w:rsidR="007B3E07" w:rsidRPr="007B3E07" w:rsidRDefault="007B3E07" w:rsidP="007B3E07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В таблице 8 представлены результаты физической подготовленности гандбольных вратарей 10 - 12 лет, достоверность различий этих результатов. </w:t>
      </w:r>
    </w:p>
    <w:p w:rsidR="007B3E07" w:rsidRPr="007B3E07" w:rsidRDefault="007B3E07" w:rsidP="007B3E0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Таблица 8- Показатели физической подготовленности вратарей </w:t>
      </w:r>
      <w:r w:rsidRPr="007B3E07">
        <w:rPr>
          <w:rFonts w:ascii="Times New Roman" w:eastAsia="Calibri" w:hAnsi="Times New Roman" w:cs="Times New Roman"/>
          <w:sz w:val="28"/>
        </w:rPr>
        <w:t xml:space="preserve">10 -12 </w:t>
      </w:r>
      <w:r w:rsidRPr="007B3E07">
        <w:rPr>
          <w:rFonts w:ascii="Times New Roman" w:eastAsia="Calibri" w:hAnsi="Times New Roman" w:cs="Times New Roman"/>
          <w:sz w:val="28"/>
          <w:szCs w:val="28"/>
        </w:rPr>
        <w:t>лет»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5"/>
        <w:gridCol w:w="1414"/>
        <w:gridCol w:w="1701"/>
        <w:gridCol w:w="1701"/>
        <w:gridCol w:w="1276"/>
        <w:gridCol w:w="1417"/>
      </w:tblGrid>
      <w:tr w:rsidR="007B3E07" w:rsidRPr="007B3E07" w:rsidTr="00E50D2A">
        <w:tc>
          <w:tcPr>
            <w:tcW w:w="1705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lastRenderedPageBreak/>
              <w:t>Возраст</w:t>
            </w:r>
            <w:proofErr w:type="spellEnd"/>
          </w:p>
        </w:tc>
        <w:tc>
          <w:tcPr>
            <w:tcW w:w="141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10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11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лет</w:t>
            </w:r>
            <w:proofErr w:type="spellEnd"/>
          </w:p>
        </w:tc>
        <w:tc>
          <w:tcPr>
            <w:tcW w:w="1701" w:type="dxa"/>
            <w:vAlign w:val="center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12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лет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417" w:type="dxa"/>
            <w:shd w:val="clear" w:color="auto" w:fill="auto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7B3E07" w:rsidRPr="007B3E07" w:rsidTr="00E50D2A">
        <w:tc>
          <w:tcPr>
            <w:tcW w:w="1705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Тесты</w:t>
            </w:r>
            <w:proofErr w:type="spellEnd"/>
          </w:p>
        </w:tc>
        <w:tc>
          <w:tcPr>
            <w:tcW w:w="141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1276" w:type="dxa"/>
            <w:vMerge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P</w:t>
            </w:r>
          </w:p>
        </w:tc>
      </w:tr>
      <w:tr w:rsidR="007B3E07" w:rsidRPr="007B3E07" w:rsidTr="00E50D2A">
        <w:tc>
          <w:tcPr>
            <w:tcW w:w="1705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Бег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30 м</w:t>
            </w:r>
          </w:p>
        </w:tc>
        <w:tc>
          <w:tcPr>
            <w:tcW w:w="141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5,63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5,35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5,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43</w:t>
            </w:r>
          </w:p>
        </w:tc>
        <w:tc>
          <w:tcPr>
            <w:tcW w:w="1276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1,33</w:t>
            </w:r>
          </w:p>
        </w:tc>
        <w:tc>
          <w:tcPr>
            <w:tcW w:w="1417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0,05</w:t>
            </w:r>
          </w:p>
        </w:tc>
      </w:tr>
      <w:tr w:rsidR="007B3E07" w:rsidRPr="007B3E07" w:rsidTr="00E50D2A">
        <w:tc>
          <w:tcPr>
            <w:tcW w:w="1705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«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Челночный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»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бег</w:t>
            </w:r>
            <w:proofErr w:type="spellEnd"/>
          </w:p>
        </w:tc>
        <w:tc>
          <w:tcPr>
            <w:tcW w:w="141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20,96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20,91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20,7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276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,13</w:t>
            </w:r>
          </w:p>
        </w:tc>
        <w:tc>
          <w:tcPr>
            <w:tcW w:w="1417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0,05</w:t>
            </w:r>
          </w:p>
        </w:tc>
      </w:tr>
      <w:tr w:rsidR="007B3E07" w:rsidRPr="007B3E07" w:rsidTr="00E50D2A">
        <w:tc>
          <w:tcPr>
            <w:tcW w:w="1705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Прыжок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длину</w:t>
            </w:r>
            <w:proofErr w:type="spellEnd"/>
          </w:p>
        </w:tc>
        <w:tc>
          <w:tcPr>
            <w:tcW w:w="141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1,32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1,60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1,6</w:t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276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0,76</w:t>
            </w:r>
          </w:p>
        </w:tc>
        <w:tc>
          <w:tcPr>
            <w:tcW w:w="1417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0,05</w:t>
            </w:r>
          </w:p>
        </w:tc>
      </w:tr>
      <w:tr w:rsidR="007B3E07" w:rsidRPr="007B3E07" w:rsidTr="00E50D2A">
        <w:tc>
          <w:tcPr>
            <w:tcW w:w="1705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Тройной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прыжок</w:t>
            </w:r>
            <w:proofErr w:type="spellEnd"/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места</w:t>
            </w:r>
            <w:proofErr w:type="spellEnd"/>
          </w:p>
        </w:tc>
        <w:tc>
          <w:tcPr>
            <w:tcW w:w="141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3,57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3,97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4,40</w:t>
            </w:r>
          </w:p>
        </w:tc>
        <w:tc>
          <w:tcPr>
            <w:tcW w:w="1276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4,5</w:t>
            </w:r>
          </w:p>
        </w:tc>
        <w:tc>
          <w:tcPr>
            <w:tcW w:w="1417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0,05</w:t>
            </w:r>
          </w:p>
        </w:tc>
      </w:tr>
      <w:tr w:rsidR="007B3E07" w:rsidRPr="007B3E07" w:rsidTr="00E50D2A">
        <w:tc>
          <w:tcPr>
            <w:tcW w:w="1705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Бросок набивного мяча</w:t>
            </w:r>
          </w:p>
        </w:tc>
        <w:tc>
          <w:tcPr>
            <w:tcW w:w="1414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3,53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3,62</w:t>
            </w:r>
          </w:p>
        </w:tc>
        <w:tc>
          <w:tcPr>
            <w:tcW w:w="1701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3,53</w:t>
            </w:r>
          </w:p>
        </w:tc>
        <w:tc>
          <w:tcPr>
            <w:tcW w:w="1276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3,88</w:t>
            </w:r>
          </w:p>
        </w:tc>
        <w:tc>
          <w:tcPr>
            <w:tcW w:w="1417" w:type="dxa"/>
          </w:tcPr>
          <w:p w:rsidR="007B3E07" w:rsidRPr="007B3E07" w:rsidRDefault="007B3E07" w:rsidP="007B3E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sym w:font="Symbol" w:char="F03E"/>
            </w:r>
            <w:r w:rsidRPr="007B3E07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0,05</w:t>
            </w:r>
          </w:p>
        </w:tc>
      </w:tr>
    </w:tbl>
    <w:p w:rsidR="007B3E07" w:rsidRPr="007B3E07" w:rsidRDefault="007B3E07" w:rsidP="007B3E07">
      <w:pPr>
        <w:tabs>
          <w:tab w:val="left" w:pos="1842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 xml:space="preserve">Анализ показателей подготовленности вратарей 10 - 12 лет показал, что не по всем тестам у них наблюдается прогресс. Игроки 12 лет статистически достоверно превосходят игроков 10 и 11 лет всего по двум показателям: прыжок в длину, тройной прыжок с места. По данным видим, что в этой возрастной категории результаты физических тестов не сильно изменяются. </w:t>
      </w:r>
    </w:p>
    <w:p w:rsidR="007B3E07" w:rsidRPr="007B3E07" w:rsidRDefault="007B3E07" w:rsidP="007B3E07">
      <w:pPr>
        <w:tabs>
          <w:tab w:val="left" w:pos="0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3E07">
        <w:rPr>
          <w:rFonts w:ascii="Times New Roman" w:eastAsia="Calibri" w:hAnsi="Times New Roman" w:cs="Times New Roman"/>
          <w:sz w:val="28"/>
          <w:szCs w:val="28"/>
        </w:rPr>
        <w:t>На рисунке 6 продемонстрировано соотношение показателей физической подготовленности гандбольных вратарей 10-12 лет, полученных с помощью физических тестов.</w:t>
      </w:r>
    </w:p>
    <w:p w:rsidR="007B3E07" w:rsidRPr="007B3E07" w:rsidRDefault="007B3E07" w:rsidP="007B3E07">
      <w:pPr>
        <w:tabs>
          <w:tab w:val="left" w:pos="1842"/>
        </w:tabs>
        <w:spacing w:after="200" w:line="276" w:lineRule="auto"/>
        <w:rPr>
          <w:rFonts w:ascii="Times New Roman" w:eastAsia="Calibri" w:hAnsi="Times New Roman" w:cs="Times New Roman"/>
        </w:rPr>
      </w:pPr>
      <w:r w:rsidRPr="007B3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0730" cy="3281045"/>
            <wp:effectExtent l="0" t="0" r="7620" b="1460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3E07" w:rsidRP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3E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«Рисунок 6- </w:t>
      </w:r>
      <w:bookmarkStart w:id="3" w:name="OLE_LINK1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Соотношение показателей физической подготовленности гандбольных вратарей </w:t>
      </w:r>
      <w:r w:rsidRPr="007B3E07">
        <w:rPr>
          <w:rFonts w:ascii="Times New Roman" w:eastAsia="Calibri" w:hAnsi="Times New Roman" w:cs="Times New Roman"/>
          <w:sz w:val="28"/>
        </w:rPr>
        <w:t>10 - 12</w:t>
      </w:r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bookmarkEnd w:id="3"/>
      <w:r w:rsidRPr="007B3E0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B3E07" w:rsidRP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tabs>
          <w:tab w:val="left" w:pos="184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</w:rPr>
      </w:pPr>
      <w:bookmarkStart w:id="4" w:name="_Toc11875529"/>
      <w:r w:rsidRPr="007B3E07">
        <w:rPr>
          <w:rFonts w:ascii="Times New Roman" w:eastAsia="Calibri" w:hAnsi="Times New Roman" w:cs="Times New Roman"/>
          <w:b/>
          <w:kern w:val="32"/>
          <w:sz w:val="28"/>
          <w:szCs w:val="28"/>
        </w:rPr>
        <w:lastRenderedPageBreak/>
        <w:t>ВЫВОДЫ</w:t>
      </w:r>
      <w:bookmarkEnd w:id="4"/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>1.Вратари 10 лет</w:t>
      </w:r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по скоростным данным отстают от остальных игроков. </w:t>
      </w:r>
      <w:r w:rsidRPr="007B3E07">
        <w:rPr>
          <w:rFonts w:ascii="Times New Roman" w:eastAsia="Calibri" w:hAnsi="Times New Roman" w:cs="Times New Roman"/>
          <w:sz w:val="28"/>
        </w:rPr>
        <w:t xml:space="preserve"> В тесте «Прыжок в длину» превзошли крайних игроков. В тесте «Бросок набивного мяча 1кг» показатели результат лучше, чем у полусредних и крайних. 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3E07">
        <w:rPr>
          <w:rFonts w:ascii="Times New Roman" w:eastAsia="Calibri" w:hAnsi="Times New Roman" w:cs="Times New Roman"/>
          <w:sz w:val="28"/>
        </w:rPr>
        <w:t xml:space="preserve">По данным проводимых тестов на скорость, выявлено, что вратари 11 лет отстают от игроков другого амплуа того же возраста. В тесте «Прыжок в длину» показали лучший результат. В тесте «Тройной прыжок» превзошли крайних игроков. В тесте «Бросок набивного мяча 1кг» обошли только полусредних. </w:t>
      </w:r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7B3E07">
        <w:rPr>
          <w:rFonts w:ascii="Times New Roman" w:eastAsia="Calibri" w:hAnsi="Times New Roman" w:cs="Times New Roman"/>
          <w:sz w:val="28"/>
        </w:rPr>
        <w:t>В тестах «Бег 30 м» и «Челночный бег» вратари 12 лет отстают от игроков другого амплуа того же возраста. В тесте «Прыжок в длину» по показателям вратари находятся на одном уровне с полусредними, в сравнение с игроками других амплуа, их показатели ниже. В тесте «Тройной прыжок» вратари 12 лет показали лучший результат. В тесте «Бросок набивного мяча 1кг» обошли только полусредних.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3E07">
        <w:rPr>
          <w:rFonts w:ascii="Times New Roman" w:eastAsia="Calibri" w:hAnsi="Times New Roman" w:cs="Times New Roman"/>
          <w:sz w:val="28"/>
        </w:rPr>
        <w:t>2.</w:t>
      </w:r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подготовленности вратарей 10-12 лет выявил следующие закономерности. Подготовленность вратарей 12 лет по соотношению физических качеств преобладают гандбольных вратарей 10 и 11 лет. 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3.Благодаря специальным физическим тестам можно увидеть сильные и слабые стороны физической подготовленности вратарей 10-12 лет. Рассматривая сильные стороны вратарей 10-12 лет видно, что вратари показали лучший или равный результат только в прыжках в длину и в бросках набивного мяча. Скоростные данные оказались слабой стороной физической подготовленности гандбольных вратарей 10-12 лет. </w:t>
      </w:r>
    </w:p>
    <w:p w:rsidR="007B3E07" w:rsidRPr="007B3E07" w:rsidRDefault="007B3E07" w:rsidP="007B3E0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3E07" w:rsidRPr="007B3E07" w:rsidRDefault="007B3E07" w:rsidP="007B3E07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bidi="en-US"/>
        </w:rPr>
      </w:pPr>
      <w:bookmarkStart w:id="5" w:name="_Toc11875530"/>
      <w:r w:rsidRPr="007B3E07">
        <w:rPr>
          <w:rFonts w:ascii="Times New Roman" w:eastAsia="Calibri" w:hAnsi="Times New Roman" w:cs="Times New Roman"/>
          <w:b/>
          <w:kern w:val="32"/>
          <w:sz w:val="28"/>
          <w:szCs w:val="28"/>
          <w:lang w:bidi="en-US"/>
        </w:rPr>
        <w:lastRenderedPageBreak/>
        <w:t>СПИСОК ЛИТЕРАТУРЫ</w:t>
      </w:r>
      <w:bookmarkEnd w:id="5"/>
    </w:p>
    <w:p w:rsidR="007B3E07" w:rsidRPr="007B3E07" w:rsidRDefault="007B3E07" w:rsidP="007B3E07">
      <w:pPr>
        <w:numPr>
          <w:ilvl w:val="0"/>
          <w:numId w:val="17"/>
        </w:numPr>
        <w:spacing w:before="120" w:after="200" w:line="360" w:lineRule="auto"/>
        <w:ind w:left="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>Агреби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Б. М. Оптимизация процесса подготовки гандболистов высокой квалификации путем варьирования скоростных и скоростно-силовых средств воздействия: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>Автореф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>дис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...канд.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>пед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>. наук. - Киев, 1983. -24с.</w:t>
      </w:r>
    </w:p>
    <w:p w:rsidR="007B3E07" w:rsidRPr="007B3E07" w:rsidRDefault="007B3E07" w:rsidP="007B3E07">
      <w:pPr>
        <w:numPr>
          <w:ilvl w:val="0"/>
          <w:numId w:val="17"/>
        </w:numPr>
        <w:spacing w:after="200" w:line="360" w:lineRule="auto"/>
        <w:ind w:left="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Анохин П.К. Узловые вопросы теории функциональной системы / П.К. Анохин. - М.: </w:t>
      </w:r>
      <w:proofErr w:type="gramStart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>Наука,  1980</w:t>
      </w:r>
      <w:proofErr w:type="gramEnd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- 197с. </w:t>
      </w:r>
    </w:p>
    <w:p w:rsidR="007B3E07" w:rsidRPr="007B3E07" w:rsidRDefault="007B3E07" w:rsidP="007B3E07">
      <w:pPr>
        <w:numPr>
          <w:ilvl w:val="0"/>
          <w:numId w:val="17"/>
        </w:numPr>
        <w:spacing w:after="200" w:line="360" w:lineRule="auto"/>
        <w:ind w:left="567"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>Баландин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В.И., Блудов Ю.М.,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>Плохтиенко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В.А. Прогнозирование в спорте. - М.: Физкультура и спорт,1986. - 192с.</w:t>
      </w:r>
    </w:p>
    <w:p w:rsidR="007B3E07" w:rsidRPr="007B3E07" w:rsidRDefault="007B3E07" w:rsidP="007B3E07">
      <w:pPr>
        <w:numPr>
          <w:ilvl w:val="0"/>
          <w:numId w:val="17"/>
        </w:numPr>
        <w:spacing w:before="120" w:after="200" w:line="360" w:lineRule="auto"/>
        <w:ind w:left="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Барышев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Г. И. Подготовка гандболистов на предсоревновательном этапе с учетом данных текущего контроля: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... канд.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7B3E07">
        <w:rPr>
          <w:rFonts w:ascii="Times New Roman" w:eastAsia="Calibri" w:hAnsi="Times New Roman" w:cs="Times New Roman"/>
          <w:sz w:val="28"/>
          <w:szCs w:val="28"/>
        </w:rPr>
        <w:t>наук.-</w:t>
      </w:r>
      <w:proofErr w:type="gram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М., 1981.- 20с.</w:t>
      </w:r>
    </w:p>
    <w:p w:rsidR="007B3E07" w:rsidRPr="007B3E07" w:rsidRDefault="007B3E07" w:rsidP="007B3E07">
      <w:pPr>
        <w:numPr>
          <w:ilvl w:val="0"/>
          <w:numId w:val="17"/>
        </w:numPr>
        <w:spacing w:before="120" w:after="200" w:line="360" w:lineRule="auto"/>
        <w:ind w:left="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Бахрах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И.И. Особенности роста и развития детей пубертатного возраста / И.И.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Бахрах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// Конькобежный спорт. - М., 1980. - С.31-34.</w:t>
      </w:r>
    </w:p>
    <w:p w:rsidR="007B3E07" w:rsidRPr="007B3E07" w:rsidRDefault="007B3E07" w:rsidP="007B3E07">
      <w:pPr>
        <w:numPr>
          <w:ilvl w:val="0"/>
          <w:numId w:val="17"/>
        </w:numPr>
        <w:spacing w:before="120" w:after="200" w:line="360" w:lineRule="auto"/>
        <w:ind w:left="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Благуш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П. К теории тестирования двигательных способностей: Пер. с </w:t>
      </w:r>
      <w:proofErr w:type="spellStart"/>
      <w:proofErr w:type="gramStart"/>
      <w:r w:rsidRPr="007B3E07">
        <w:rPr>
          <w:rFonts w:ascii="Times New Roman" w:eastAsia="Calibri" w:hAnsi="Times New Roman" w:cs="Times New Roman"/>
          <w:sz w:val="28"/>
          <w:szCs w:val="28"/>
        </w:rPr>
        <w:t>чешск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- М.: Физкультура и спорт, 1982. -165с.</w:t>
      </w:r>
    </w:p>
    <w:p w:rsidR="007B3E07" w:rsidRPr="007B3E07" w:rsidRDefault="007B3E07" w:rsidP="007B3E07">
      <w:pPr>
        <w:numPr>
          <w:ilvl w:val="0"/>
          <w:numId w:val="17"/>
        </w:numPr>
        <w:spacing w:before="120" w:after="200" w:line="360" w:lineRule="auto"/>
        <w:ind w:left="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Бондаревский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Е.Я. Методология построения должных норм физической подготовленности: метод. рекомендации / ВНИИФК. - М.,1983. - 34с. </w:t>
      </w:r>
    </w:p>
    <w:p w:rsidR="007B3E07" w:rsidRPr="007B3E07" w:rsidRDefault="007B3E07" w:rsidP="007B3E07">
      <w:pPr>
        <w:numPr>
          <w:ilvl w:val="0"/>
          <w:numId w:val="17"/>
        </w:numPr>
        <w:spacing w:before="120" w:after="200" w:line="360" w:lineRule="auto"/>
        <w:ind w:left="426" w:right="-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Борилкевич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В.Е. Моделирование как метод исследования физкультурной деятельности / В.Е.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Борилкевич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>, Б. Янковский. - М., 1976. -54с.</w:t>
      </w:r>
    </w:p>
    <w:p w:rsidR="007B3E07" w:rsidRPr="007B3E07" w:rsidRDefault="007B3E07" w:rsidP="007B3E07">
      <w:pPr>
        <w:numPr>
          <w:ilvl w:val="0"/>
          <w:numId w:val="17"/>
        </w:numPr>
        <w:spacing w:before="120" w:after="200" w:line="360" w:lineRule="auto"/>
        <w:ind w:left="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Бутцек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 Герд. Оптимизация средств скоростно-силовой подготовки гандболистов высокой квалификации с использованием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механо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-математического моделирования: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>...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канд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B3E07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7B3E07">
        <w:rPr>
          <w:rFonts w:ascii="Times New Roman" w:eastAsia="Calibri" w:hAnsi="Times New Roman" w:cs="Times New Roman"/>
          <w:sz w:val="28"/>
          <w:szCs w:val="28"/>
        </w:rPr>
        <w:t>. наук. -М.,</w:t>
      </w:r>
      <w:proofErr w:type="gramStart"/>
      <w:r w:rsidRPr="007B3E07">
        <w:rPr>
          <w:rFonts w:ascii="Times New Roman" w:eastAsia="Calibri" w:hAnsi="Times New Roman" w:cs="Times New Roman"/>
          <w:sz w:val="28"/>
          <w:szCs w:val="28"/>
        </w:rPr>
        <w:t>1994.-</w:t>
      </w:r>
      <w:proofErr w:type="gramEnd"/>
      <w:r w:rsidRPr="007B3E07">
        <w:rPr>
          <w:rFonts w:ascii="Times New Roman" w:eastAsia="Calibri" w:hAnsi="Times New Roman" w:cs="Times New Roman"/>
          <w:sz w:val="28"/>
          <w:szCs w:val="28"/>
        </w:rPr>
        <w:t>26с.</w:t>
      </w:r>
    </w:p>
    <w:p w:rsidR="008F21B2" w:rsidRDefault="007B3E07"/>
    <w:sectPr w:rsidR="008F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31"/>
    <w:multiLevelType w:val="multilevel"/>
    <w:tmpl w:val="8CFE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D485A"/>
    <w:multiLevelType w:val="multilevel"/>
    <w:tmpl w:val="F51001D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F854DF"/>
    <w:multiLevelType w:val="hybridMultilevel"/>
    <w:tmpl w:val="975875BE"/>
    <w:lvl w:ilvl="0" w:tplc="9DC0807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7B04E2"/>
    <w:multiLevelType w:val="hybridMultilevel"/>
    <w:tmpl w:val="2788EDFA"/>
    <w:lvl w:ilvl="0" w:tplc="0419000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13"/>
        </w:tabs>
        <w:ind w:left="7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33"/>
        </w:tabs>
        <w:ind w:left="7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53"/>
        </w:tabs>
        <w:ind w:left="8653" w:hanging="360"/>
      </w:pPr>
      <w:rPr>
        <w:rFonts w:ascii="Wingdings" w:hAnsi="Wingdings" w:hint="default"/>
      </w:rPr>
    </w:lvl>
  </w:abstractNum>
  <w:abstractNum w:abstractNumId="4" w15:restartNumberingAfterBreak="0">
    <w:nsid w:val="24127990"/>
    <w:multiLevelType w:val="singleLevel"/>
    <w:tmpl w:val="B84E1BFE"/>
    <w:lvl w:ilvl="0">
      <w:start w:val="1"/>
      <w:numFmt w:val="decimal"/>
      <w:lvlText w:val="%1. "/>
      <w:lvlJc w:val="left"/>
      <w:pPr>
        <w:tabs>
          <w:tab w:val="num" w:pos="1363"/>
        </w:tabs>
        <w:ind w:left="1287" w:hanging="284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 w15:restartNumberingAfterBreak="0">
    <w:nsid w:val="2AFC3438"/>
    <w:multiLevelType w:val="multilevel"/>
    <w:tmpl w:val="AED0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775E9"/>
    <w:multiLevelType w:val="multilevel"/>
    <w:tmpl w:val="2352746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545FA6"/>
    <w:multiLevelType w:val="hybridMultilevel"/>
    <w:tmpl w:val="9AA05932"/>
    <w:lvl w:ilvl="0" w:tplc="B84E1BFE">
      <w:start w:val="1"/>
      <w:numFmt w:val="decimal"/>
      <w:lvlText w:val="%1. "/>
      <w:lvlJc w:val="left"/>
      <w:pPr>
        <w:ind w:left="111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B0136BD"/>
    <w:multiLevelType w:val="singleLevel"/>
    <w:tmpl w:val="3A42853E"/>
    <w:lvl w:ilvl="0">
      <w:start w:val="3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9" w15:restartNumberingAfterBreak="0">
    <w:nsid w:val="4F3D2EBA"/>
    <w:multiLevelType w:val="hybridMultilevel"/>
    <w:tmpl w:val="EE44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53E3B"/>
    <w:multiLevelType w:val="multilevel"/>
    <w:tmpl w:val="3DDA48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536168E0"/>
    <w:multiLevelType w:val="multilevel"/>
    <w:tmpl w:val="5CA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C1E71"/>
    <w:multiLevelType w:val="singleLevel"/>
    <w:tmpl w:val="972CE6C0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5F9E76BC"/>
    <w:multiLevelType w:val="hybridMultilevel"/>
    <w:tmpl w:val="21D8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1274F"/>
    <w:multiLevelType w:val="multilevel"/>
    <w:tmpl w:val="E758A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69FE1387"/>
    <w:multiLevelType w:val="multilevel"/>
    <w:tmpl w:val="A9A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3C3CD3"/>
    <w:multiLevelType w:val="multilevel"/>
    <w:tmpl w:val="795E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664BE0"/>
    <w:multiLevelType w:val="hybridMultilevel"/>
    <w:tmpl w:val="98D6CD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AD7CEC"/>
    <w:multiLevelType w:val="hybridMultilevel"/>
    <w:tmpl w:val="3BBE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23A6F"/>
    <w:multiLevelType w:val="hybridMultilevel"/>
    <w:tmpl w:val="E28A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763A5"/>
    <w:multiLevelType w:val="hybridMultilevel"/>
    <w:tmpl w:val="123C0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14"/>
  </w:num>
  <w:num w:numId="5">
    <w:abstractNumId w:val="18"/>
  </w:num>
  <w:num w:numId="6">
    <w:abstractNumId w:val="9"/>
  </w:num>
  <w:num w:numId="7">
    <w:abstractNumId w:val="15"/>
  </w:num>
  <w:num w:numId="8">
    <w:abstractNumId w:val="0"/>
  </w:num>
  <w:num w:numId="9">
    <w:abstractNumId w:val="5"/>
  </w:num>
  <w:num w:numId="10">
    <w:abstractNumId w:val="16"/>
  </w:num>
  <w:num w:numId="11">
    <w:abstractNumId w:val="11"/>
  </w:num>
  <w:num w:numId="12">
    <w:abstractNumId w:val="4"/>
  </w:num>
  <w:num w:numId="13">
    <w:abstractNumId w:val="12"/>
  </w:num>
  <w:num w:numId="14">
    <w:abstractNumId w:val="8"/>
  </w:num>
  <w:num w:numId="15">
    <w:abstractNumId w:val="2"/>
  </w:num>
  <w:num w:numId="16">
    <w:abstractNumId w:val="3"/>
  </w:num>
  <w:num w:numId="17">
    <w:abstractNumId w:val="13"/>
  </w:num>
  <w:num w:numId="18">
    <w:abstractNumId w:val="7"/>
  </w:num>
  <w:num w:numId="19">
    <w:abstractNumId w:val="17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5F"/>
    <w:rsid w:val="00457271"/>
    <w:rsid w:val="00703952"/>
    <w:rsid w:val="007B3E07"/>
    <w:rsid w:val="00B2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767E"/>
  <w15:chartTrackingRefBased/>
  <w15:docId w15:val="{41453D9D-2901-4B1A-B584-B97043AE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E0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E0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7B3E07"/>
  </w:style>
  <w:style w:type="character" w:customStyle="1" w:styleId="a3">
    <w:name w:val="Основной текст Знак"/>
    <w:link w:val="a4"/>
    <w:locked/>
    <w:rsid w:val="007B3E07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B3E07"/>
    <w:pPr>
      <w:shd w:val="clear" w:color="auto" w:fill="FFFFFF"/>
      <w:spacing w:before="720" w:after="720" w:line="465" w:lineRule="exact"/>
      <w:ind w:hanging="160"/>
      <w:jc w:val="center"/>
    </w:pPr>
    <w:rPr>
      <w:sz w:val="26"/>
      <w:szCs w:val="26"/>
    </w:rPr>
  </w:style>
  <w:style w:type="character" w:customStyle="1" w:styleId="12">
    <w:name w:val="Основной текст Знак1"/>
    <w:basedOn w:val="a0"/>
    <w:uiPriority w:val="99"/>
    <w:semiHidden/>
    <w:rsid w:val="007B3E07"/>
  </w:style>
  <w:style w:type="character" w:styleId="a5">
    <w:name w:val="line number"/>
    <w:rsid w:val="007B3E07"/>
  </w:style>
  <w:style w:type="paragraph" w:styleId="a6">
    <w:name w:val="header"/>
    <w:basedOn w:val="a"/>
    <w:link w:val="a7"/>
    <w:rsid w:val="007B3E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7B3E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B3E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B3E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rsid w:val="007B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unhideWhenUsed/>
    <w:qFormat/>
    <w:rsid w:val="007B3E0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3">
    <w:name w:val="toc 1"/>
    <w:basedOn w:val="a"/>
    <w:next w:val="a"/>
    <w:autoRedefine/>
    <w:uiPriority w:val="39"/>
    <w:rsid w:val="007B3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B3E07"/>
    <w:rPr>
      <w:color w:val="0563C1"/>
      <w:u w:val="single"/>
    </w:rPr>
  </w:style>
  <w:style w:type="paragraph" w:styleId="ad">
    <w:name w:val="Balloon Text"/>
    <w:basedOn w:val="a"/>
    <w:link w:val="ae"/>
    <w:rsid w:val="007B3E0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7B3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полусредний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 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5.51</c:v>
                </c:pt>
                <c:pt idx="1">
                  <c:v>20.84</c:v>
                </c:pt>
                <c:pt idx="2">
                  <c:v>1.51</c:v>
                </c:pt>
                <c:pt idx="3">
                  <c:v>3.93</c:v>
                </c:pt>
                <c:pt idx="4">
                  <c:v>3.23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43-48F5-8AE8-CCF7A9BF2E35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крайний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 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5.51</c:v>
                </c:pt>
                <c:pt idx="1">
                  <c:v>20.88</c:v>
                </c:pt>
                <c:pt idx="2">
                  <c:v>1.6</c:v>
                </c:pt>
                <c:pt idx="3">
                  <c:v>3.39</c:v>
                </c:pt>
                <c:pt idx="4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43-48F5-8AE8-CCF7A9BF2E35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линейный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 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5.43</c:v>
                </c:pt>
                <c:pt idx="1">
                  <c:v>20.91</c:v>
                </c:pt>
                <c:pt idx="2">
                  <c:v>1.32</c:v>
                </c:pt>
                <c:pt idx="3">
                  <c:v>4.2699999999999996</c:v>
                </c:pt>
                <c:pt idx="4">
                  <c:v>3.81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43-48F5-8AE8-CCF7A9BF2E35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вратарь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 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5.63</c:v>
                </c:pt>
                <c:pt idx="1">
                  <c:v>20.96</c:v>
                </c:pt>
                <c:pt idx="2">
                  <c:v>1.32</c:v>
                </c:pt>
                <c:pt idx="3">
                  <c:v>3.57</c:v>
                </c:pt>
                <c:pt idx="4">
                  <c:v>3.53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43-48F5-8AE8-CCF7A9BF2E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42528632"/>
        <c:axId val="342529944"/>
      </c:barChart>
      <c:catAx>
        <c:axId val="342528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529944"/>
        <c:crosses val="autoZero"/>
        <c:auto val="1"/>
        <c:lblAlgn val="ctr"/>
        <c:lblOffset val="100"/>
        <c:noMultiLvlLbl val="0"/>
      </c:catAx>
      <c:valAx>
        <c:axId val="342529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42528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полусредний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Лист2!$B$2:$F$2</c:f>
              <c:numCache>
                <c:formatCode>General</c:formatCode>
                <c:ptCount val="5"/>
                <c:pt idx="0">
                  <c:v>5.32</c:v>
                </c:pt>
                <c:pt idx="1">
                  <c:v>20.71</c:v>
                </c:pt>
                <c:pt idx="2">
                  <c:v>1.56</c:v>
                </c:pt>
                <c:pt idx="3">
                  <c:v>4.0199999999999996</c:v>
                </c:pt>
                <c:pt idx="4">
                  <c:v>3.28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AC-43AF-A427-6FFCBE078C11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крайний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Лист2!$B$3:$F$3</c:f>
              <c:numCache>
                <c:formatCode>General</c:formatCode>
                <c:ptCount val="5"/>
                <c:pt idx="0">
                  <c:v>5.46</c:v>
                </c:pt>
                <c:pt idx="1">
                  <c:v>20.82</c:v>
                </c:pt>
                <c:pt idx="2">
                  <c:v>1.59</c:v>
                </c:pt>
                <c:pt idx="3">
                  <c:v>3.93</c:v>
                </c:pt>
                <c:pt idx="4">
                  <c:v>3.66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AC-43AF-A427-6FFCBE078C11}"/>
            </c:ext>
          </c:extLst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линейный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Лист2!$B$4:$F$4</c:f>
              <c:numCache>
                <c:formatCode>General</c:formatCode>
                <c:ptCount val="5"/>
                <c:pt idx="0">
                  <c:v>5.35</c:v>
                </c:pt>
                <c:pt idx="1">
                  <c:v>20.9</c:v>
                </c:pt>
                <c:pt idx="2">
                  <c:v>1.53</c:v>
                </c:pt>
                <c:pt idx="3">
                  <c:v>4.2699999999999996</c:v>
                </c:pt>
                <c:pt idx="4">
                  <c:v>3.81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AC-43AF-A427-6FFCBE078C11}"/>
            </c:ext>
          </c:extLst>
        </c:ser>
        <c:ser>
          <c:idx val="3"/>
          <c:order val="3"/>
          <c:tx>
            <c:strRef>
              <c:f>Лист2!$A$5</c:f>
              <c:strCache>
                <c:ptCount val="1"/>
                <c:pt idx="0">
                  <c:v>вратарь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Лист2!$B$5:$F$5</c:f>
              <c:numCache>
                <c:formatCode>General</c:formatCode>
                <c:ptCount val="5"/>
                <c:pt idx="0">
                  <c:v>5.35</c:v>
                </c:pt>
                <c:pt idx="1">
                  <c:v>20.91</c:v>
                </c:pt>
                <c:pt idx="2">
                  <c:v>1.6</c:v>
                </c:pt>
                <c:pt idx="3">
                  <c:v>3.97</c:v>
                </c:pt>
                <c:pt idx="4">
                  <c:v>3.62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AC-43AF-A427-6FFCBE078C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42239424"/>
        <c:axId val="342238440"/>
      </c:barChart>
      <c:catAx>
        <c:axId val="342239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238440"/>
        <c:crosses val="autoZero"/>
        <c:auto val="1"/>
        <c:lblAlgn val="ctr"/>
        <c:lblOffset val="100"/>
        <c:noMultiLvlLbl val="0"/>
      </c:catAx>
      <c:valAx>
        <c:axId val="342238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42239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полусредний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Лист3!$B$2:$F$2</c:f>
              <c:numCache>
                <c:formatCode>General</c:formatCode>
                <c:ptCount val="5"/>
                <c:pt idx="0">
                  <c:v>5.21</c:v>
                </c:pt>
                <c:pt idx="1">
                  <c:v>20.64</c:v>
                </c:pt>
                <c:pt idx="2">
                  <c:v>1.61</c:v>
                </c:pt>
                <c:pt idx="3">
                  <c:v>4.04</c:v>
                </c:pt>
                <c:pt idx="4">
                  <c:v>3.35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BE-4B48-AA97-7420897ED698}"/>
            </c:ext>
          </c:extLst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крайний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Лист3!$B$3:$F$3</c:f>
              <c:numCache>
                <c:formatCode>General</c:formatCode>
                <c:ptCount val="5"/>
                <c:pt idx="0">
                  <c:v>5.29</c:v>
                </c:pt>
                <c:pt idx="1">
                  <c:v>20.68</c:v>
                </c:pt>
                <c:pt idx="2">
                  <c:v>1.53</c:v>
                </c:pt>
                <c:pt idx="3">
                  <c:v>4.54</c:v>
                </c:pt>
                <c:pt idx="4">
                  <c:v>3.98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BE-4B48-AA97-7420897ED698}"/>
            </c:ext>
          </c:extLst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линейный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Лист3!$B$4:$F$4</c:f>
              <c:numCache>
                <c:formatCode>General</c:formatCode>
                <c:ptCount val="5"/>
                <c:pt idx="0">
                  <c:v>5.23</c:v>
                </c:pt>
                <c:pt idx="1">
                  <c:v>20.72</c:v>
                </c:pt>
                <c:pt idx="2">
                  <c:v>1.65</c:v>
                </c:pt>
                <c:pt idx="3">
                  <c:v>4.38</c:v>
                </c:pt>
                <c:pt idx="4">
                  <c:v>3.81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BE-4B48-AA97-7420897ED698}"/>
            </c:ext>
          </c:extLst>
        </c:ser>
        <c:ser>
          <c:idx val="3"/>
          <c:order val="3"/>
          <c:tx>
            <c:strRef>
              <c:f>Лист3!$A$5</c:f>
              <c:strCache>
                <c:ptCount val="1"/>
                <c:pt idx="0">
                  <c:v>вратарь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Лист3!$B$1:$F$1</c:f>
              <c:strCache>
                <c:ptCount val="5"/>
                <c:pt idx="0">
                  <c:v>бег на дистанцию 30 м</c:v>
                </c:pt>
                <c:pt idx="1">
                  <c:v>"челночный" бег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Лист3!$B$5:$F$5</c:f>
              <c:numCache>
                <c:formatCode>General</c:formatCode>
                <c:ptCount val="5"/>
                <c:pt idx="0">
                  <c:v>5.43</c:v>
                </c:pt>
                <c:pt idx="1">
                  <c:v>20.76</c:v>
                </c:pt>
                <c:pt idx="2">
                  <c:v>1.61</c:v>
                </c:pt>
                <c:pt idx="3">
                  <c:v>4.4000000000000004</c:v>
                </c:pt>
                <c:pt idx="4">
                  <c:v>3.53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BE-4B48-AA97-7420897ED69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42245984"/>
        <c:axId val="342239752"/>
      </c:barChart>
      <c:catAx>
        <c:axId val="342245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239752"/>
        <c:crosses val="autoZero"/>
        <c:auto val="1"/>
        <c:lblAlgn val="ctr"/>
        <c:lblOffset val="100"/>
        <c:noMultiLvlLbl val="0"/>
      </c:catAx>
      <c:valAx>
        <c:axId val="3422397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4224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10 лет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Лист4!$A$2:$A$6</c:f>
              <c:strCache>
                <c:ptCount val="5"/>
                <c:pt idx="0">
                  <c:v>бег на дистанции 30 м </c:v>
                </c:pt>
                <c:pt idx="1">
                  <c:v>"челночный" бег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Лист4!$B$2:$B$6</c:f>
              <c:numCache>
                <c:formatCode>General</c:formatCode>
                <c:ptCount val="5"/>
                <c:pt idx="0">
                  <c:v>5.63</c:v>
                </c:pt>
                <c:pt idx="1">
                  <c:v>20.96</c:v>
                </c:pt>
                <c:pt idx="2">
                  <c:v>1.32</c:v>
                </c:pt>
                <c:pt idx="3">
                  <c:v>3.57</c:v>
                </c:pt>
                <c:pt idx="4">
                  <c:v>3.53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3B-453E-BFDC-0A44BA1E8CC9}"/>
            </c:ext>
          </c:extLst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11 лет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Лист4!$A$2:$A$6</c:f>
              <c:strCache>
                <c:ptCount val="5"/>
                <c:pt idx="0">
                  <c:v>бег на дистанции 30 м </c:v>
                </c:pt>
                <c:pt idx="1">
                  <c:v>"челночный" бег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Лист4!$C$2:$C$6</c:f>
              <c:numCache>
                <c:formatCode>General</c:formatCode>
                <c:ptCount val="5"/>
                <c:pt idx="0">
                  <c:v>5.35</c:v>
                </c:pt>
                <c:pt idx="1">
                  <c:v>20.91</c:v>
                </c:pt>
                <c:pt idx="2">
                  <c:v>1.6</c:v>
                </c:pt>
                <c:pt idx="3">
                  <c:v>3.97</c:v>
                </c:pt>
                <c:pt idx="4">
                  <c:v>3.62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3B-453E-BFDC-0A44BA1E8CC9}"/>
            </c:ext>
          </c:extLst>
        </c:ser>
        <c:ser>
          <c:idx val="2"/>
          <c:order val="2"/>
          <c:tx>
            <c:strRef>
              <c:f>Лист4!$D$1</c:f>
              <c:strCache>
                <c:ptCount val="1"/>
                <c:pt idx="0">
                  <c:v>12 лет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Лист4!$A$2:$A$6</c:f>
              <c:strCache>
                <c:ptCount val="5"/>
                <c:pt idx="0">
                  <c:v>бег на дистанции 30 м </c:v>
                </c:pt>
                <c:pt idx="1">
                  <c:v>"челночный" бег</c:v>
                </c:pt>
                <c:pt idx="2">
                  <c:v>прыжок в длину</c:v>
                </c:pt>
                <c:pt idx="3">
                  <c:v>тройной прыжок</c:v>
                </c:pt>
                <c:pt idx="4">
                  <c:v>бросок набивного мяча</c:v>
                </c:pt>
              </c:strCache>
            </c:strRef>
          </c:cat>
          <c:val>
            <c:numRef>
              <c:f>Лист4!$D$2:$D$6</c:f>
              <c:numCache>
                <c:formatCode>General</c:formatCode>
                <c:ptCount val="5"/>
                <c:pt idx="0">
                  <c:v>5.43</c:v>
                </c:pt>
                <c:pt idx="1">
                  <c:v>20.76</c:v>
                </c:pt>
                <c:pt idx="2">
                  <c:v>1.61</c:v>
                </c:pt>
                <c:pt idx="3">
                  <c:v>4.4000000000000004</c:v>
                </c:pt>
                <c:pt idx="4">
                  <c:v>3.53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3B-453E-BFDC-0A44BA1E8C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35632000"/>
        <c:axId val="335632328"/>
      </c:barChart>
      <c:catAx>
        <c:axId val="335632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5632328"/>
        <c:crosses val="autoZero"/>
        <c:auto val="1"/>
        <c:lblAlgn val="ctr"/>
        <c:lblOffset val="100"/>
        <c:noMultiLvlLbl val="0"/>
      </c:catAx>
      <c:valAx>
        <c:axId val="3356323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563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2482</Words>
  <Characters>14153</Characters>
  <Application>Microsoft Office Word</Application>
  <DocSecurity>0</DocSecurity>
  <Lines>117</Lines>
  <Paragraphs>33</Paragraphs>
  <ScaleCrop>false</ScaleCrop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2019-07-19T13:32:00Z</dcterms:created>
  <dcterms:modified xsi:type="dcterms:W3CDTF">2019-07-19T13:32:00Z</dcterms:modified>
</cp:coreProperties>
</file>