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5A" w:rsidRPr="0015565A" w:rsidRDefault="0015565A" w:rsidP="0015565A">
      <w:pPr>
        <w:spacing w:after="0" w:line="360" w:lineRule="auto"/>
        <w:ind w:firstLine="709"/>
        <w:jc w:val="both"/>
        <w:rPr>
          <w:rFonts w:ascii="Times New Roman" w:eastAsia="Calibri" w:hAnsi="Times New Roman" w:cs="Times New Roman"/>
          <w:bCs/>
          <w:sz w:val="28"/>
          <w:szCs w:val="28"/>
        </w:rPr>
      </w:pPr>
      <w:r w:rsidRPr="0015565A">
        <w:rPr>
          <w:rFonts w:ascii="Times New Roman" w:eastAsia="Calibri" w:hAnsi="Times New Roman" w:cs="Times New Roman"/>
          <w:bCs/>
          <w:sz w:val="28"/>
          <w:szCs w:val="28"/>
        </w:rPr>
        <w:t xml:space="preserve">ВВЕДЕНИЕ  </w:t>
      </w:r>
    </w:p>
    <w:p w:rsidR="0015565A" w:rsidRPr="0015565A" w:rsidRDefault="0015565A" w:rsidP="0015565A">
      <w:pPr>
        <w:spacing w:after="0" w:line="360" w:lineRule="auto"/>
        <w:ind w:firstLine="709"/>
        <w:jc w:val="both"/>
        <w:rPr>
          <w:rFonts w:ascii="Times New Roman" w:eastAsia="Calibri" w:hAnsi="Times New Roman" w:cs="Times New Roman"/>
          <w:color w:val="000000"/>
          <w:sz w:val="28"/>
          <w:szCs w:val="28"/>
        </w:rPr>
      </w:pPr>
      <w:r w:rsidRPr="0015565A">
        <w:rPr>
          <w:rFonts w:ascii="Times New Roman" w:eastAsia="Calibri" w:hAnsi="Times New Roman" w:cs="Times New Roman"/>
          <w:sz w:val="28"/>
          <w:szCs w:val="28"/>
        </w:rPr>
        <w:t xml:space="preserve">Ребенок в младшем дошкольном возрасте постепенно выходит за пределы семейного круга. Его общение становится </w:t>
      </w:r>
      <w:proofErr w:type="spellStart"/>
      <w:r w:rsidRPr="0015565A">
        <w:rPr>
          <w:rFonts w:ascii="Times New Roman" w:eastAsia="Calibri" w:hAnsi="Times New Roman" w:cs="Times New Roman"/>
          <w:sz w:val="28"/>
          <w:szCs w:val="28"/>
        </w:rPr>
        <w:t>внеситуативным</w:t>
      </w:r>
      <w:proofErr w:type="spellEnd"/>
      <w:r w:rsidRPr="0015565A">
        <w:rPr>
          <w:rFonts w:ascii="Times New Roman" w:eastAsia="Calibri" w:hAnsi="Times New Roman" w:cs="Times New Roman"/>
          <w:sz w:val="28"/>
          <w:szCs w:val="28"/>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и </w:t>
      </w:r>
      <w:r w:rsidRPr="0015565A">
        <w:rPr>
          <w:rFonts w:ascii="Times New Roman" w:eastAsia="Calibri" w:hAnsi="Times New Roman" w:cs="Times New Roman"/>
          <w:color w:val="000000"/>
          <w:sz w:val="28"/>
          <w:szCs w:val="28"/>
        </w:rPr>
        <w:t>занимает значительное место в жизни детей и является важным фактором психического разви</w:t>
      </w:r>
      <w:r w:rsidRPr="0015565A">
        <w:rPr>
          <w:rFonts w:ascii="Times New Roman" w:eastAsia="Calibri" w:hAnsi="Times New Roman" w:cs="Times New Roman"/>
          <w:color w:val="000000"/>
          <w:sz w:val="28"/>
          <w:szCs w:val="28"/>
        </w:rPr>
        <w:softHyphen/>
        <w:t>тия и становления самосознания.</w:t>
      </w:r>
    </w:p>
    <w:p w:rsidR="0015565A" w:rsidRPr="0015565A" w:rsidRDefault="0015565A" w:rsidP="0015565A">
      <w:pPr>
        <w:spacing w:after="0" w:line="360" w:lineRule="auto"/>
        <w:ind w:firstLine="709"/>
        <w:jc w:val="both"/>
        <w:rPr>
          <w:rFonts w:ascii="Times New Roman" w:eastAsia="Calibri" w:hAnsi="Times New Roman" w:cs="Times New Roman"/>
          <w:sz w:val="28"/>
          <w:szCs w:val="28"/>
        </w:rPr>
      </w:pPr>
      <w:r w:rsidRPr="0015565A">
        <w:rPr>
          <w:rFonts w:ascii="Times New Roman" w:eastAsia="Calibri" w:hAnsi="Times New Roman" w:cs="Times New Roman"/>
          <w:sz w:val="28"/>
          <w:szCs w:val="28"/>
        </w:rPr>
        <w:t xml:space="preserve">Игра, с одной стороны, создаёт зону ближайшего развития ребёнка, а потому является ведущей деятельностью в дошкольном возрасте. Это связанно с тем, что в 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расширяющиеся жизненный опыт детей. </w:t>
      </w:r>
      <w:r w:rsidRPr="0015565A">
        <w:rPr>
          <w:rFonts w:ascii="Times New Roman" w:eastAsia="Calibri" w:hAnsi="Times New Roman" w:cs="Times New Roman"/>
          <w:color w:val="000000"/>
          <w:sz w:val="28"/>
          <w:szCs w:val="28"/>
        </w:rPr>
        <w:t>По мнению педагогов и психологов, наибольшим развивающим эффектом обладает сюжетно-ролевая игра. Главное назначение игры – социальное развитие ребенка, т.е. овладение нормами и правилами поведения в обществе, определенными умениями и социальными навыками. Дошкольники, имеющие большую игровую практику, легче справляются с реальными проблемами.</w:t>
      </w:r>
    </w:p>
    <w:p w:rsidR="0015565A" w:rsidRPr="0015565A" w:rsidRDefault="0015565A" w:rsidP="0015565A">
      <w:pPr>
        <w:spacing w:after="0" w:line="360" w:lineRule="auto"/>
        <w:ind w:firstLine="709"/>
        <w:jc w:val="both"/>
        <w:rPr>
          <w:rFonts w:ascii="Times New Roman" w:eastAsia="Times New Roman" w:hAnsi="Times New Roman" w:cs="Times New Roman"/>
          <w:bCs/>
          <w:color w:val="000000"/>
          <w:sz w:val="28"/>
          <w:szCs w:val="28"/>
          <w:lang w:eastAsia="ru-RU"/>
        </w:rPr>
      </w:pPr>
      <w:r w:rsidRPr="0015565A">
        <w:rPr>
          <w:rFonts w:ascii="Times New Roman" w:eastAsia="Times New Roman" w:hAnsi="Times New Roman" w:cs="Times New Roman"/>
          <w:color w:val="000000"/>
          <w:sz w:val="28"/>
          <w:szCs w:val="28"/>
          <w:lang w:eastAsia="ru-RU"/>
        </w:rPr>
        <w:t>В сюжетах детских игр отражаются сферы взрослой жизни – ребенок пробует себя в разных ролях: работник (в системе родственных взаимоотношений), член семьи (в быту), потребитель социальных благ (в про</w:t>
      </w:r>
      <w:r w:rsidRPr="0015565A">
        <w:rPr>
          <w:rFonts w:ascii="Times New Roman" w:eastAsia="Times New Roman" w:hAnsi="Times New Roman" w:cs="Times New Roman"/>
          <w:color w:val="000000"/>
          <w:sz w:val="28"/>
          <w:szCs w:val="28"/>
          <w:lang w:eastAsia="ru-RU"/>
        </w:rPr>
        <w:softHyphen/>
        <w:t xml:space="preserve">фессиональной деятельности). В игре дети передают внутреннее состояние того, кого они в данный момент изображают. </w:t>
      </w:r>
      <w:proofErr w:type="gramStart"/>
      <w:r w:rsidRPr="0015565A">
        <w:rPr>
          <w:rFonts w:ascii="Times New Roman" w:eastAsia="Times New Roman" w:hAnsi="Times New Roman" w:cs="Times New Roman"/>
          <w:color w:val="000000"/>
          <w:sz w:val="28"/>
          <w:szCs w:val="28"/>
          <w:lang w:eastAsia="ru-RU"/>
        </w:rPr>
        <w:t xml:space="preserve">Поскольку детская игра находится на стыке реального и условного миров, то </w:t>
      </w:r>
      <w:r w:rsidRPr="0015565A">
        <w:rPr>
          <w:rFonts w:ascii="Times New Roman" w:eastAsia="Times New Roman" w:hAnsi="Times New Roman" w:cs="Times New Roman"/>
          <w:bCs/>
          <w:color w:val="000000"/>
          <w:sz w:val="28"/>
          <w:szCs w:val="28"/>
          <w:lang w:eastAsia="ru-RU"/>
        </w:rPr>
        <w:t xml:space="preserve">к придуманному миру ребенок учится относиться как к настоящему. </w:t>
      </w:r>
      <w:proofErr w:type="gramEnd"/>
    </w:p>
    <w:p w:rsidR="0015565A" w:rsidRPr="0015565A" w:rsidRDefault="0015565A" w:rsidP="0015565A">
      <w:pPr>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bCs/>
          <w:sz w:val="28"/>
          <w:szCs w:val="28"/>
          <w:lang w:eastAsia="ru-RU"/>
        </w:rPr>
        <w:t xml:space="preserve"> </w:t>
      </w:r>
      <w:r w:rsidR="005A30AD">
        <w:rPr>
          <w:rFonts w:ascii="Times New Roman" w:eastAsia="Times New Roman" w:hAnsi="Times New Roman" w:cs="Times New Roman"/>
          <w:bCs/>
          <w:sz w:val="28"/>
          <w:szCs w:val="28"/>
          <w:lang w:eastAsia="ru-RU"/>
        </w:rPr>
        <w:t xml:space="preserve">Актуальность работы </w:t>
      </w:r>
      <w:r w:rsidRPr="0015565A">
        <w:rPr>
          <w:rFonts w:ascii="Times New Roman" w:eastAsia="Times New Roman" w:hAnsi="Times New Roman" w:cs="Times New Roman"/>
          <w:bCs/>
          <w:sz w:val="28"/>
          <w:szCs w:val="28"/>
          <w:lang w:eastAsia="ru-RU"/>
        </w:rPr>
        <w:t xml:space="preserve">обусловлена тем, что игра социальна по своему происхождению, поэтому столь важны сюжетные игры и ее содержание в целом – этическое (прежде всего), интеллектуальное, художественное, а также особенности </w:t>
      </w:r>
      <w:r w:rsidRPr="0015565A">
        <w:rPr>
          <w:rFonts w:ascii="Times New Roman" w:eastAsia="Times New Roman" w:hAnsi="Times New Roman" w:cs="Times New Roman"/>
          <w:bCs/>
          <w:sz w:val="28"/>
          <w:szCs w:val="28"/>
          <w:lang w:eastAsia="ru-RU"/>
        </w:rPr>
        <w:lastRenderedPageBreak/>
        <w:t xml:space="preserve">двигательной активности, при этом </w:t>
      </w:r>
      <w:proofErr w:type="gramStart"/>
      <w:r w:rsidRPr="0015565A">
        <w:rPr>
          <w:rFonts w:ascii="Times New Roman" w:eastAsia="Times New Roman" w:hAnsi="Times New Roman" w:cs="Times New Roman"/>
          <w:bCs/>
          <w:sz w:val="28"/>
          <w:szCs w:val="28"/>
          <w:lang w:eastAsia="ru-RU"/>
        </w:rPr>
        <w:t>существенно значимы</w:t>
      </w:r>
      <w:proofErr w:type="gramEnd"/>
      <w:r w:rsidRPr="0015565A">
        <w:rPr>
          <w:rFonts w:ascii="Times New Roman" w:eastAsia="Times New Roman" w:hAnsi="Times New Roman" w:cs="Times New Roman"/>
          <w:bCs/>
          <w:sz w:val="28"/>
          <w:szCs w:val="28"/>
          <w:lang w:eastAsia="ru-RU"/>
        </w:rPr>
        <w:t xml:space="preserve"> характер и содержание взаимоотношений детей как товарищей, членов игрового сообщества. </w:t>
      </w:r>
    </w:p>
    <w:p w:rsidR="0015565A" w:rsidRPr="0015565A" w:rsidRDefault="00432D4E" w:rsidP="0015565A">
      <w:pPr>
        <w:tabs>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15565A" w:rsidRPr="0015565A">
        <w:rPr>
          <w:rFonts w:ascii="Times New Roman" w:eastAsia="Calibri" w:hAnsi="Times New Roman" w:cs="Times New Roman"/>
          <w:sz w:val="28"/>
          <w:szCs w:val="28"/>
        </w:rPr>
        <w:t>УКОВОДСТВО СЮЖЕТНО-РОЛЕВОЙ ИГРЫ В МЛАДШЕМ ДОШКОЛЬНОМ ВОЗРАСТЕ.</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В игре, как во всякой деятельности детей, воспитателю принадлежит ведущая роль. В игре взрослые многому учат детей, формируют их моральные качества. Советы и предложения воспитателя поддерживают интерес детей к игре, помогают довести ее до конца. Влияя на содержание игры, воспитатель тем самым влияет и на отношения между детьми. Но даже при сильном увлечении игрой ребенок не утрачивает реальных связей с окружающими людьми. Поэтому возможно и нужно устанавливать некоторые правила, поведение в творческой игре, воспитывать у детей чувство ответственности перед товарищами за выполнение роли, за свои поступки. Дети стремятся в игре к жизненной правде и в то же время нарушают эту правду, по-своему изменяют события жизни. Ребенок, любящий и умеющий играть в коллективе, иногда в игре уединяется.</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Наблюдая за самостоятельными играми младших дошкольников можно отметить, много кратное повторение однообразных действий. Заметив, что мальчик длительное время возит машину, воспитатель старается, включается в игру: берет на себя какую-либо роль (например, "мама" куклы) и выполняет игровые действия, которые знакомы ребенку и передают смысловые связи между предметами. Например, просит водителя подвезти ее с "дочкой" до магазина, сажает куклу в кузов, вынимает из машины ("идут в магазин"), опять сажает ("возвращаются домой"). Затем воспитатель старается под каким-либо предлогом выйти из игры и наблюдает за детьми. Большинство малышей с удовольствием повторяют действия воспитателя.</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Участие в игре взрослого способствует зарождению первых проявлений ролевого поведения. Девочку, молча кормящую куклу, воспитатель побуждает к высказываниям вопросами: "Это твоя дочка? Как ее зовут? Она любит кашу?". Это подтверждается анализом сюжетно-ролевой игры детей младшего дошкольного возраста, которая представлены в приложении (Приложение</w:t>
      </w:r>
      <w:proofErr w:type="gramStart"/>
      <w:r w:rsidRPr="0015565A">
        <w:rPr>
          <w:rFonts w:ascii="Times New Roman" w:eastAsia="Times New Roman" w:hAnsi="Times New Roman" w:cs="Times New Roman"/>
          <w:sz w:val="28"/>
          <w:szCs w:val="28"/>
          <w:lang w:eastAsia="ru-RU"/>
        </w:rPr>
        <w:t xml:space="preserve"> А</w:t>
      </w:r>
      <w:proofErr w:type="gramEnd"/>
      <w:r w:rsidRPr="0015565A">
        <w:rPr>
          <w:rFonts w:ascii="Times New Roman" w:eastAsia="Times New Roman" w:hAnsi="Times New Roman" w:cs="Times New Roman"/>
          <w:sz w:val="28"/>
          <w:szCs w:val="28"/>
          <w:lang w:eastAsia="ru-RU"/>
        </w:rPr>
        <w:t>, таблица 1)</w:t>
      </w:r>
    </w:p>
    <w:p w:rsidR="0015565A" w:rsidRPr="0015565A" w:rsidRDefault="0015565A" w:rsidP="0015565A">
      <w:pPr>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15565A">
        <w:rPr>
          <w:rFonts w:ascii="Times New Roman" w:eastAsia="Calibri" w:hAnsi="Times New Roman" w:cs="Times New Roman"/>
          <w:sz w:val="28"/>
          <w:szCs w:val="28"/>
        </w:rPr>
        <w:lastRenderedPageBreak/>
        <w:t>Таким образом, анализ показателей сюжетно-ролевой игры детей младшего дошкольного возраста  находятся на первом и втором уровнях развития игры, что соответствует возрастным и психологическим характеристикам детей младшего дошкольного возраста. Надо вести работу по способствованию и дальнейшему развитию игровой деятельности.</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Еще один важный компонент сюжетно-ролевой игры - использование предметов, представляющих уменьшенную копию реальных вещей и созданных специально для организации игры ребенка, и предметов-заместителей.</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В младшем возрасте дети, играя самостоятельно, отдают предпочтение реальным игрушкам. В организованных играх педагог использует предметы-заместители. Например, сообщает ребенку, что его машину следует помыть (заправить бензином), и показывает, как можно воспользоваться коротким шнуро</w:t>
      </w:r>
      <w:proofErr w:type="gramStart"/>
      <w:r w:rsidRPr="0015565A">
        <w:rPr>
          <w:rFonts w:ascii="Times New Roman" w:eastAsia="Times New Roman" w:hAnsi="Times New Roman" w:cs="Times New Roman"/>
          <w:sz w:val="28"/>
          <w:szCs w:val="28"/>
          <w:lang w:eastAsia="ru-RU"/>
        </w:rPr>
        <w:t>м-</w:t>
      </w:r>
      <w:proofErr w:type="gramEnd"/>
      <w:r w:rsidRPr="0015565A">
        <w:rPr>
          <w:rFonts w:ascii="Times New Roman" w:eastAsia="Times New Roman" w:hAnsi="Times New Roman" w:cs="Times New Roman"/>
          <w:sz w:val="28"/>
          <w:szCs w:val="28"/>
          <w:lang w:eastAsia="ru-RU"/>
        </w:rPr>
        <w:t>"шлангом". Или, перемешивая в тарелке кусочки цветной бумаги, привлекает внимание девочки и предлагает угостить куклу "салатом".</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Малыши, впервые пришедшие в детский сад, получают много новых впечатлений, но вначале они мало отражаются в игре. Игра в «детский сад» ограничивается тем, что ребята только кормят своих кукол, укладывают их спать. Причина бедности этих игр, как показывают наблюдения, в том, что представления о детском саде у детей нечеткие, отрывочные. Впечатлений много, а разобраться в них трудно. Главное, у детей нет представлений о деятельности сотрудников детского сада, а игра возникает в том случае, когда они видят действия людей, которым подражают, понимают их значение. Детей систематически знакомлю с работой повара, няни, медсестры. Все это дает материал для игры. Интересные занятия вызывают у детей желание, подражая воспитателю, рассказывать куклам сказки, проводить с ними дидактические игры.</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 xml:space="preserve">Руководя игрой, воспитатель всегда должен помнить о том, что нужно развивать инициативу, самостоятельность детей, сохранять их непосредственность, радость игры. Из приемов руководства игрой следует исключить всякого рода принуждение, никогда не фантазировать за ребенка, не придумывать за него игру. Нужно очень деликатно влиять на развитие интересов, на чувства детей, направлять </w:t>
      </w:r>
      <w:r w:rsidRPr="0015565A">
        <w:rPr>
          <w:rFonts w:ascii="Times New Roman" w:eastAsia="Times New Roman" w:hAnsi="Times New Roman" w:cs="Times New Roman"/>
          <w:sz w:val="28"/>
          <w:szCs w:val="28"/>
          <w:lang w:eastAsia="ru-RU"/>
        </w:rPr>
        <w:lastRenderedPageBreak/>
        <w:t>работу их мысли и воображения. Только при таком руководстве успешно развивается игровое творчество.</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Чтобы найти правильный путь влияния на детскую игру, надо понимать ее, уметь наблюдать играющих детей. Изучение игры и воспитание детей в игре неразрывно слиты в едином педагогическом процессе.</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Особенно важно индивидуальное наблюдение за каждым ребенком. Ведь в творческой игре, больше чем во всякой другой деятельности, он обнаруживает свои склонности, переживания. Влияние на игры отдельных детей всегда связано с воспитанием детского коллектива в целом.</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Когда дети выбирают игру, необходимо следить за, тем, чем они руководствуются при этом, задумываются ли над тем, во что играть.</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Малышу нужно помочь в выборе игры и потому, что он еще не освоился с обстановкой детского сада, стесняется воспитателя, не решается взять привлекающую его игрушку, примкнуть к игре товарищей. В таких случаях игра помогает педагогу понять ребенка, сблизиться с ним.</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Игра - самая любимая и естественная деятельность младших дошкольников. Задача воспитателя состоит в том, чтобы делать игру содержанием детской жизни, раскрыть малышам многообразие мира игры.</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Сюжетные игры вместе с воспитателем и самостоятельные игры помогают детям понять логику простых жизненных ситуаций: «готовим Мишке обед», «купаем куклу», «лечим зайчика».</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При обучении детей сюжетно-ролевой игре перед воспитателем стоят задачи:</w:t>
      </w:r>
    </w:p>
    <w:p w:rsidR="0015565A" w:rsidRPr="0015565A" w:rsidRDefault="0015565A" w:rsidP="0015565A">
      <w:pPr>
        <w:numPr>
          <w:ilvl w:val="0"/>
          <w:numId w:val="6"/>
        </w:numPr>
        <w:tabs>
          <w:tab w:val="left" w:pos="993"/>
        </w:tabs>
        <w:spacing w:after="0" w:line="360" w:lineRule="auto"/>
        <w:jc w:val="both"/>
        <w:rPr>
          <w:rFonts w:ascii="Times New Roman" w:eastAsia="Calibri" w:hAnsi="Times New Roman" w:cs="Times New Roman"/>
          <w:sz w:val="28"/>
          <w:szCs w:val="28"/>
        </w:rPr>
      </w:pPr>
      <w:r w:rsidRPr="0015565A">
        <w:rPr>
          <w:rFonts w:ascii="Times New Roman" w:eastAsia="Times New Roman" w:hAnsi="Times New Roman" w:cs="Times New Roman"/>
          <w:sz w:val="28"/>
          <w:szCs w:val="28"/>
          <w:lang w:eastAsia="ru-RU"/>
        </w:rPr>
        <w:t>постепенно развивать игровой опыт каждого ребенка;</w:t>
      </w:r>
    </w:p>
    <w:p w:rsidR="0015565A" w:rsidRPr="0015565A" w:rsidRDefault="0015565A" w:rsidP="0015565A">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помогать открывать новые возможности игрового отражения мира;</w:t>
      </w:r>
    </w:p>
    <w:p w:rsidR="0015565A" w:rsidRPr="0015565A" w:rsidRDefault="0015565A" w:rsidP="0015565A">
      <w:pPr>
        <w:numPr>
          <w:ilvl w:val="0"/>
          <w:numId w:val="6"/>
        </w:numPr>
        <w:spacing w:after="0" w:line="360" w:lineRule="auto"/>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пробуждать интерес к творческим проявлениям в игре и игровому общению со сверстниками.</w:t>
      </w:r>
    </w:p>
    <w:p w:rsidR="0015565A" w:rsidRPr="0015565A" w:rsidRDefault="0015565A" w:rsidP="0015565A">
      <w:pPr>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Путь развития игры - это совместная игра воспитателя с детьми, создание обогащенной игровой среды, побуждающей к самостоятельному игровому творчеству в свободном взаимодействии малышей с игрушками, предметами, предметами-заместителями и воспитании доброго отношения детей друг к другу.</w:t>
      </w:r>
    </w:p>
    <w:p w:rsidR="0015565A" w:rsidRPr="0015565A" w:rsidRDefault="0015565A" w:rsidP="0015565A">
      <w:pPr>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lastRenderedPageBreak/>
        <w:t>Воспитатель должен уделить внимание:</w:t>
      </w:r>
    </w:p>
    <w:p w:rsidR="0015565A" w:rsidRPr="0015565A" w:rsidRDefault="0015565A" w:rsidP="0015565A">
      <w:pPr>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 обеспечению условий для возникновения и развития игровой деятельности (достаточное количество времени для игры; наличие площади для развертывания игровых действий, необходимых игрушек и пособий, и правильное их расположение в группе; обогащение детей впечатлениями и хорошее их самочувствие);</w:t>
      </w:r>
    </w:p>
    <w:p w:rsidR="0015565A" w:rsidRPr="0015565A" w:rsidRDefault="0015565A" w:rsidP="0015565A">
      <w:pPr>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 знать методику руководства игровой деятельностью; методы и приемы, направленные на поддержание и улучшение эмоционально-положительного состояния детей; обеспечение активности играющих; своевременное переключение с одного вида деятельности на другой, какими методами и приемами это достигается направление детей на игру</w:t>
      </w:r>
    </w:p>
    <w:p w:rsidR="0015565A" w:rsidRPr="0015565A" w:rsidRDefault="0015565A" w:rsidP="0015565A">
      <w:pPr>
        <w:tabs>
          <w:tab w:val="left" w:pos="0"/>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Итак, для развития сюжетно - ролевой игры воспитателю необходимо:</w:t>
      </w:r>
    </w:p>
    <w:p w:rsidR="0015565A" w:rsidRPr="0015565A" w:rsidRDefault="0015565A" w:rsidP="0015565A">
      <w:pPr>
        <w:numPr>
          <w:ilvl w:val="0"/>
          <w:numId w:val="7"/>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осуществлять педагогическую поддержку сюжетно - ролевых игр детей; поощрять принятие роли, развертывание ролевого взаимодействия и ролевое общение между детьми; поддерживать сохраняющуюся игру «рядом» или индивидуальную игру; одобрять ролевые реплики как средство кратковременного взаимодействия детей, играющих вместе; участвовать в играх детей, демонстрируя образцы ролевого поведения;</w:t>
      </w:r>
    </w:p>
    <w:p w:rsidR="0015565A" w:rsidRPr="0015565A" w:rsidRDefault="0015565A" w:rsidP="0015565A">
      <w:pPr>
        <w:numPr>
          <w:ilvl w:val="0"/>
          <w:numId w:val="7"/>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поощрять эмоциональное и словесное обозначение своей роли для партнера, называние словом игровых действий, связанных с ролью, выделение сверстника как возможного партнера по игре;</w:t>
      </w:r>
    </w:p>
    <w:p w:rsidR="0015565A" w:rsidRPr="0015565A" w:rsidRDefault="0015565A" w:rsidP="0015565A">
      <w:pPr>
        <w:numPr>
          <w:ilvl w:val="0"/>
          <w:numId w:val="7"/>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 xml:space="preserve">следить за тем, чтобы предметно - игровая среда становилась средством развития самодеятельной игры; обеспечивать детям свободное использование образных игрушек, предметов - заместителей, </w:t>
      </w:r>
      <w:proofErr w:type="spellStart"/>
      <w:r w:rsidRPr="0015565A">
        <w:rPr>
          <w:rFonts w:ascii="Times New Roman" w:eastAsia="Times New Roman" w:hAnsi="Times New Roman" w:cs="Times New Roman"/>
          <w:sz w:val="28"/>
          <w:szCs w:val="28"/>
          <w:lang w:eastAsia="ru-RU"/>
        </w:rPr>
        <w:t>средообразуюших</w:t>
      </w:r>
      <w:proofErr w:type="spellEnd"/>
      <w:r w:rsidRPr="0015565A">
        <w:rPr>
          <w:rFonts w:ascii="Times New Roman" w:eastAsia="Times New Roman" w:hAnsi="Times New Roman" w:cs="Times New Roman"/>
          <w:sz w:val="28"/>
          <w:szCs w:val="28"/>
          <w:lang w:eastAsia="ru-RU"/>
        </w:rPr>
        <w:t xml:space="preserve"> игровых модулей;</w:t>
      </w:r>
    </w:p>
    <w:p w:rsidR="0015565A" w:rsidRPr="0015565A" w:rsidRDefault="0015565A" w:rsidP="0015565A">
      <w:pPr>
        <w:numPr>
          <w:ilvl w:val="0"/>
          <w:numId w:val="7"/>
        </w:numPr>
        <w:tabs>
          <w:tab w:val="left" w:pos="0"/>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разыгрывать с детьми сценки по знакомым сюжетам, поощрять самостоятельное развитие и изменение сюжета детьми</w:t>
      </w:r>
    </w:p>
    <w:p w:rsidR="0015565A" w:rsidRPr="0015565A" w:rsidRDefault="0015565A" w:rsidP="0015565A">
      <w:pPr>
        <w:spacing w:after="0" w:line="360" w:lineRule="auto"/>
        <w:jc w:val="both"/>
        <w:rPr>
          <w:rFonts w:ascii="Times New Roman" w:eastAsia="Times New Roman" w:hAnsi="Times New Roman" w:cs="Times New Roman"/>
          <w:sz w:val="28"/>
          <w:szCs w:val="28"/>
          <w:lang w:eastAsia="ru-RU"/>
        </w:rPr>
      </w:pPr>
    </w:p>
    <w:p w:rsidR="0015565A" w:rsidRPr="0015565A" w:rsidRDefault="0015565A" w:rsidP="0015565A">
      <w:pPr>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 xml:space="preserve"> Педагогические рекомендации.</w:t>
      </w:r>
    </w:p>
    <w:p w:rsidR="0015565A" w:rsidRPr="0015565A" w:rsidRDefault="0015565A" w:rsidP="0015565A">
      <w:pPr>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1. Педагогам необходимо стараться не занимать время, отведенное для игры другими видами деятельности.</w:t>
      </w:r>
    </w:p>
    <w:p w:rsidR="0015565A" w:rsidRPr="0015565A" w:rsidRDefault="0015565A" w:rsidP="0015565A">
      <w:pPr>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lastRenderedPageBreak/>
        <w:t xml:space="preserve">2. Создать игровую среду в соответствии с возрастными особенностями, учитывать уровень развития детей, игровая среда должна быть динамичной. Атрибуты сюжетно-ролевой игры должны быть расположены легко доступном для детей </w:t>
      </w:r>
      <w:proofErr w:type="gramStart"/>
      <w:r w:rsidRPr="0015565A">
        <w:rPr>
          <w:rFonts w:ascii="Times New Roman" w:eastAsia="Times New Roman" w:hAnsi="Times New Roman" w:cs="Times New Roman"/>
          <w:sz w:val="28"/>
          <w:szCs w:val="28"/>
          <w:lang w:eastAsia="ru-RU"/>
        </w:rPr>
        <w:t>месте</w:t>
      </w:r>
      <w:proofErr w:type="gramEnd"/>
      <w:r w:rsidRPr="0015565A">
        <w:rPr>
          <w:rFonts w:ascii="Times New Roman" w:eastAsia="Times New Roman" w:hAnsi="Times New Roman" w:cs="Times New Roman"/>
          <w:sz w:val="28"/>
          <w:szCs w:val="28"/>
          <w:lang w:eastAsia="ru-RU"/>
        </w:rPr>
        <w:t>. Иногда атрибуты формируются в специально установленном порядке, а иногда детям предоставляется возможность создать игровую среду самостоятельно.</w:t>
      </w:r>
    </w:p>
    <w:p w:rsidR="0015565A" w:rsidRPr="0015565A" w:rsidRDefault="0015565A" w:rsidP="0015565A">
      <w:pPr>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3. Эффективным приемом руководства играми детей младшего дошкольного возраста является прямое участие педагога в игре детей на главных ролях, причем первоначально рекомендуется использовать индивидуальную игру с данным ребенком, а в конце четвертого года жизни рекомендуется применять игру педагога с подгруппой детей.</w:t>
      </w:r>
    </w:p>
    <w:p w:rsidR="0015565A" w:rsidRPr="0015565A" w:rsidRDefault="0015565A" w:rsidP="0015565A">
      <w:pPr>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4. В руководстве детей большое место занимает косвенные приемы руководства, чтобы не мешать ребенку, самостоятельно играть, т.к. только самостоятельная сюжетно-ролевая игра в наибольшей степени способствует развитию ребенка.</w:t>
      </w:r>
    </w:p>
    <w:p w:rsidR="0015565A" w:rsidRPr="0015565A" w:rsidRDefault="0015565A" w:rsidP="0015565A">
      <w:pPr>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5. Руководство игрой должно строиться на основе результатов наблюдения за самостоятельной сюжетно-ролевой игрой детей.</w:t>
      </w:r>
    </w:p>
    <w:p w:rsidR="0015565A" w:rsidRPr="0015565A" w:rsidRDefault="0015565A" w:rsidP="0015565A">
      <w:pPr>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 xml:space="preserve">6. Педагог должен как можно чаще ставить ребенка в позицию «взрослого». Это способствует развитию самостоятельности у детей. </w:t>
      </w:r>
    </w:p>
    <w:p w:rsidR="0015565A" w:rsidRDefault="0015565A" w:rsidP="0015565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ВЫВОД.</w:t>
      </w:r>
    </w:p>
    <w:p w:rsidR="0015565A" w:rsidRPr="0015565A" w:rsidRDefault="0015565A" w:rsidP="0015565A">
      <w:pPr>
        <w:spacing w:after="0" w:line="360" w:lineRule="auto"/>
        <w:ind w:firstLine="709"/>
        <w:jc w:val="both"/>
        <w:rPr>
          <w:rFonts w:ascii="Times New Roman" w:eastAsia="Calibri" w:hAnsi="Times New Roman" w:cs="Times New Roman"/>
          <w:sz w:val="28"/>
          <w:szCs w:val="28"/>
        </w:rPr>
      </w:pPr>
      <w:r w:rsidRPr="0015565A">
        <w:rPr>
          <w:rFonts w:ascii="Times New Roman" w:eastAsia="Calibri" w:hAnsi="Times New Roman" w:cs="Times New Roman"/>
          <w:sz w:val="28"/>
          <w:szCs w:val="28"/>
        </w:rPr>
        <w:t xml:space="preserve">Научные представление о поэтапном развитии игровой деятельности даёт возможность выработать более </w:t>
      </w:r>
      <w:proofErr w:type="gramStart"/>
      <w:r w:rsidRPr="0015565A">
        <w:rPr>
          <w:rFonts w:ascii="Times New Roman" w:eastAsia="Calibri" w:hAnsi="Times New Roman" w:cs="Times New Roman"/>
          <w:sz w:val="28"/>
          <w:szCs w:val="28"/>
        </w:rPr>
        <w:t>чёткий</w:t>
      </w:r>
      <w:proofErr w:type="gramEnd"/>
      <w:r w:rsidRPr="0015565A">
        <w:rPr>
          <w:rFonts w:ascii="Times New Roman" w:eastAsia="Calibri" w:hAnsi="Times New Roman" w:cs="Times New Roman"/>
          <w:sz w:val="28"/>
          <w:szCs w:val="28"/>
        </w:rPr>
        <w:t xml:space="preserve">, систематизированные рекомендации по руководству игровой деятельностью детей в различных возрастных группах. </w:t>
      </w:r>
    </w:p>
    <w:p w:rsidR="0015565A" w:rsidRPr="0015565A" w:rsidRDefault="0015565A" w:rsidP="0015565A">
      <w:pPr>
        <w:spacing w:after="0" w:line="360" w:lineRule="auto"/>
        <w:ind w:firstLine="709"/>
        <w:jc w:val="both"/>
        <w:rPr>
          <w:rFonts w:ascii="Times New Roman" w:eastAsia="Calibri" w:hAnsi="Times New Roman" w:cs="Times New Roman"/>
          <w:sz w:val="28"/>
          <w:szCs w:val="28"/>
        </w:rPr>
      </w:pPr>
      <w:r w:rsidRPr="0015565A">
        <w:rPr>
          <w:rFonts w:ascii="Times New Roman" w:eastAsia="Calibri" w:hAnsi="Times New Roman" w:cs="Times New Roman"/>
          <w:sz w:val="28"/>
          <w:szCs w:val="28"/>
        </w:rPr>
        <w:t xml:space="preserve">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обучение игре становится механическим. </w:t>
      </w:r>
    </w:p>
    <w:p w:rsidR="0015565A" w:rsidRPr="0015565A" w:rsidRDefault="0015565A" w:rsidP="0015565A">
      <w:pPr>
        <w:spacing w:after="0" w:line="360" w:lineRule="auto"/>
        <w:ind w:firstLine="709"/>
        <w:jc w:val="both"/>
        <w:rPr>
          <w:rFonts w:ascii="Times New Roman" w:eastAsia="Calibri" w:hAnsi="Times New Roman" w:cs="Times New Roman"/>
          <w:sz w:val="28"/>
          <w:szCs w:val="28"/>
        </w:rPr>
      </w:pPr>
      <w:r w:rsidRPr="0015565A">
        <w:rPr>
          <w:rFonts w:ascii="Times New Roman" w:eastAsia="Calibri" w:hAnsi="Times New Roman" w:cs="Times New Roman"/>
          <w:sz w:val="28"/>
          <w:szCs w:val="28"/>
        </w:rPr>
        <w:t xml:space="preserve">Игра, с одной стороны, создаёт зону ближайшего развития ребёнка, а потому является ведущей деятельностью в дошкольном возрасте. Это связанно с тем, что в </w:t>
      </w:r>
      <w:r w:rsidRPr="0015565A">
        <w:rPr>
          <w:rFonts w:ascii="Times New Roman" w:eastAsia="Calibri" w:hAnsi="Times New Roman" w:cs="Times New Roman"/>
          <w:sz w:val="28"/>
          <w:szCs w:val="28"/>
        </w:rPr>
        <w:lastRenderedPageBreak/>
        <w:t xml:space="preserve">ней зарождаются новые, более прогрессивные виды деятельности и формирование умения действовать коллективно, творчески, произвольно управлять своим поведением. С другой стороны, её содержание питают продуктивные виды деятельности и постоянно расширяющиеся жизненный опыт детей. </w:t>
      </w:r>
    </w:p>
    <w:p w:rsidR="0015565A" w:rsidRPr="0015565A" w:rsidRDefault="0015565A" w:rsidP="0015565A">
      <w:pPr>
        <w:spacing w:after="0" w:line="360" w:lineRule="auto"/>
        <w:ind w:firstLine="709"/>
        <w:jc w:val="both"/>
        <w:rPr>
          <w:rFonts w:ascii="Times New Roman" w:eastAsia="Calibri" w:hAnsi="Times New Roman" w:cs="Times New Roman"/>
          <w:sz w:val="28"/>
          <w:szCs w:val="28"/>
        </w:rPr>
      </w:pPr>
      <w:r w:rsidRPr="0015565A">
        <w:rPr>
          <w:rFonts w:ascii="Times New Roman" w:eastAsia="Calibri" w:hAnsi="Times New Roman" w:cs="Times New Roman"/>
          <w:sz w:val="28"/>
          <w:szCs w:val="28"/>
        </w:rPr>
        <w:t xml:space="preserve">В возрасте 3-4 лет ребенок постепенно выходит за пределы семейного круга. Его общение становится </w:t>
      </w:r>
      <w:proofErr w:type="spellStart"/>
      <w:r w:rsidRPr="0015565A">
        <w:rPr>
          <w:rFonts w:ascii="Times New Roman" w:eastAsia="Calibri" w:hAnsi="Times New Roman" w:cs="Times New Roman"/>
          <w:sz w:val="28"/>
          <w:szCs w:val="28"/>
        </w:rPr>
        <w:t>внеситуативным</w:t>
      </w:r>
      <w:proofErr w:type="spellEnd"/>
      <w:r w:rsidRPr="0015565A">
        <w:rPr>
          <w:rFonts w:ascii="Times New Roman" w:eastAsia="Calibri" w:hAnsi="Times New Roman" w:cs="Times New Roman"/>
          <w:sz w:val="28"/>
          <w:szCs w:val="28"/>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15565A" w:rsidRPr="0015565A" w:rsidRDefault="0015565A" w:rsidP="0015565A">
      <w:pPr>
        <w:spacing w:after="0" w:line="360" w:lineRule="auto"/>
        <w:ind w:firstLine="709"/>
        <w:jc w:val="both"/>
        <w:rPr>
          <w:rFonts w:ascii="Times New Roman" w:eastAsia="Calibri" w:hAnsi="Times New Roman" w:cs="Times New Roman"/>
          <w:sz w:val="28"/>
          <w:szCs w:val="28"/>
        </w:rPr>
      </w:pPr>
      <w:r w:rsidRPr="0015565A">
        <w:rPr>
          <w:rFonts w:ascii="Times New Roman" w:eastAsia="Calibri" w:hAnsi="Times New Roman" w:cs="Times New Roman"/>
          <w:sz w:val="28"/>
          <w:szCs w:val="28"/>
        </w:rPr>
        <w:t>Главной особенностью игры является ее условность: выполнение одних действий с одними предметами предлагает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 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rsidR="0015565A" w:rsidRPr="0015565A" w:rsidRDefault="0015565A" w:rsidP="0015565A">
      <w:pPr>
        <w:spacing w:after="0" w:line="360" w:lineRule="auto"/>
        <w:ind w:firstLine="709"/>
        <w:jc w:val="both"/>
        <w:rPr>
          <w:rFonts w:ascii="Times New Roman" w:eastAsia="Calibri" w:hAnsi="Times New Roman" w:cs="Times New Roman"/>
          <w:sz w:val="28"/>
          <w:szCs w:val="28"/>
        </w:rPr>
      </w:pPr>
      <w:r w:rsidRPr="0015565A">
        <w:rPr>
          <w:rFonts w:ascii="Times New Roman" w:eastAsia="Calibri" w:hAnsi="Times New Roman" w:cs="Times New Roman"/>
          <w:sz w:val="28"/>
          <w:szCs w:val="28"/>
        </w:rPr>
        <w:t>Игра – самая любимая и естественная деятельность младших дошкольников. Задача воспитателя состоит в том, чтобы делать игру содержанием детской жизни, раскрыть малышам многообразие мира игры.</w:t>
      </w:r>
    </w:p>
    <w:p w:rsidR="0015565A" w:rsidRPr="0015565A" w:rsidRDefault="0015565A" w:rsidP="0015565A">
      <w:pPr>
        <w:shd w:val="clear" w:color="auto" w:fill="FFFFFF"/>
        <w:tabs>
          <w:tab w:val="left" w:pos="993"/>
        </w:tabs>
        <w:spacing w:after="0" w:line="360" w:lineRule="auto"/>
        <w:ind w:firstLine="709"/>
        <w:jc w:val="both"/>
        <w:rPr>
          <w:rFonts w:ascii="Times New Roman" w:eastAsia="Calibri" w:hAnsi="Times New Roman" w:cs="Times New Roman"/>
          <w:sz w:val="28"/>
          <w:szCs w:val="28"/>
        </w:rPr>
      </w:pPr>
      <w:r w:rsidRPr="0015565A">
        <w:rPr>
          <w:rFonts w:ascii="Times New Roman" w:eastAsia="Calibri" w:hAnsi="Times New Roman" w:cs="Times New Roman"/>
          <w:sz w:val="28"/>
          <w:szCs w:val="28"/>
        </w:rPr>
        <w:t>Путь развития игры – это совместная игра воспитателя с детьми, создание обогащенной игровой среды, побуждающей к самостоятельному игровому творчеству в свободном взаимодействии малышей с игрушками, предметами, предметами-заместителями и воспитании доброго отношения детей друг к другу.</w:t>
      </w:r>
    </w:p>
    <w:p w:rsidR="0015565A" w:rsidRPr="0015565A" w:rsidRDefault="0015565A" w:rsidP="0015565A">
      <w:pPr>
        <w:tabs>
          <w:tab w:val="left" w:pos="993"/>
        </w:tabs>
        <w:spacing w:after="0" w:line="360" w:lineRule="auto"/>
        <w:ind w:firstLine="709"/>
        <w:jc w:val="both"/>
        <w:rPr>
          <w:rFonts w:ascii="Times New Roman" w:eastAsia="Calibri" w:hAnsi="Times New Roman" w:cs="Times New Roman"/>
          <w:sz w:val="28"/>
          <w:szCs w:val="28"/>
        </w:rPr>
      </w:pPr>
      <w:r w:rsidRPr="0015565A">
        <w:rPr>
          <w:rFonts w:ascii="Times New Roman" w:eastAsia="Calibri" w:hAnsi="Times New Roman" w:cs="Times New Roman"/>
          <w:sz w:val="28"/>
          <w:szCs w:val="28"/>
        </w:rPr>
        <w:t xml:space="preserve">Цель </w:t>
      </w:r>
      <w:r w:rsidRPr="0015565A">
        <w:rPr>
          <w:rFonts w:ascii="Times New Roman" w:eastAsia="Calibri" w:hAnsi="Times New Roman" w:cs="Times New Roman"/>
          <w:bCs/>
          <w:sz w:val="28"/>
          <w:szCs w:val="28"/>
        </w:rPr>
        <w:t xml:space="preserve">деятельности </w:t>
      </w:r>
      <w:r w:rsidRPr="0015565A">
        <w:rPr>
          <w:rFonts w:ascii="Times New Roman" w:eastAsia="Calibri" w:hAnsi="Times New Roman" w:cs="Times New Roman"/>
          <w:sz w:val="28"/>
          <w:szCs w:val="28"/>
        </w:rPr>
        <w:t>ДОУ – это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Воспитатель ДОУ должен уделить внимание:</w:t>
      </w:r>
    </w:p>
    <w:p w:rsidR="0015565A" w:rsidRPr="0015565A" w:rsidRDefault="0015565A" w:rsidP="0015565A">
      <w:pPr>
        <w:numPr>
          <w:ilvl w:val="0"/>
          <w:numId w:val="3"/>
        </w:numPr>
        <w:shd w:val="clear" w:color="auto" w:fill="FFFFFF"/>
        <w:tabs>
          <w:tab w:val="left" w:pos="684"/>
          <w:tab w:val="left" w:pos="993"/>
        </w:tabs>
        <w:spacing w:after="0" w:line="360" w:lineRule="auto"/>
        <w:ind w:firstLine="709"/>
        <w:contextualSpacing/>
        <w:jc w:val="both"/>
        <w:rPr>
          <w:rFonts w:ascii="Times New Roman" w:eastAsia="Calibri" w:hAnsi="Times New Roman" w:cs="Times New Roman"/>
          <w:sz w:val="28"/>
          <w:szCs w:val="28"/>
        </w:rPr>
      </w:pPr>
      <w:r w:rsidRPr="0015565A">
        <w:rPr>
          <w:rFonts w:ascii="Times New Roman" w:eastAsia="Calibri" w:hAnsi="Times New Roman" w:cs="Times New Roman"/>
          <w:sz w:val="28"/>
          <w:szCs w:val="28"/>
        </w:rPr>
        <w:lastRenderedPageBreak/>
        <w:t>обеспечению условий для возникновения и развития игровой</w:t>
      </w:r>
      <w:r w:rsidRPr="0015565A">
        <w:rPr>
          <w:rFonts w:ascii="Times New Roman" w:eastAsia="Calibri" w:hAnsi="Times New Roman" w:cs="Times New Roman"/>
          <w:sz w:val="28"/>
          <w:szCs w:val="28"/>
        </w:rPr>
        <w:br/>
        <w:t>деятельности (достаточное количество времени для игры; наличие площади для развертывания игровых действий, необходимых игрушек и пособий, и правильное их расположение в группе; обогащение детей впечатлениями и хорошее их самочувствие);</w:t>
      </w:r>
    </w:p>
    <w:p w:rsidR="0015565A" w:rsidRPr="0015565A" w:rsidRDefault="0015565A" w:rsidP="0015565A">
      <w:pPr>
        <w:widowControl w:val="0"/>
        <w:numPr>
          <w:ilvl w:val="0"/>
          <w:numId w:val="3"/>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sz w:val="28"/>
          <w:szCs w:val="28"/>
        </w:rPr>
      </w:pPr>
      <w:r w:rsidRPr="0015565A">
        <w:rPr>
          <w:rFonts w:ascii="Times New Roman" w:eastAsia="Calibri" w:hAnsi="Times New Roman" w:cs="Times New Roman"/>
          <w:sz w:val="28"/>
          <w:szCs w:val="28"/>
        </w:rPr>
        <w:t xml:space="preserve">знать методику руководства игровой деятельностью; методы и приемы, направленные на поддержание и улучшение эмоционально-положительного состояния детей; обеспечение активности играющих; </w:t>
      </w:r>
    </w:p>
    <w:p w:rsidR="0015565A" w:rsidRPr="0015565A" w:rsidRDefault="0015565A" w:rsidP="0015565A">
      <w:pPr>
        <w:widowControl w:val="0"/>
        <w:numPr>
          <w:ilvl w:val="0"/>
          <w:numId w:val="3"/>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b/>
          <w:sz w:val="28"/>
          <w:szCs w:val="28"/>
        </w:rPr>
      </w:pPr>
      <w:r w:rsidRPr="0015565A">
        <w:rPr>
          <w:rFonts w:ascii="Times New Roman" w:eastAsia="Calibri" w:hAnsi="Times New Roman" w:cs="Times New Roman"/>
          <w:sz w:val="28"/>
          <w:szCs w:val="28"/>
        </w:rPr>
        <w:t>своевременное переключение с одного вида деятельности на другой, какими методами и приемами это достигается направление детей на игру.</w:t>
      </w:r>
    </w:p>
    <w:p w:rsidR="0015565A" w:rsidRPr="0015565A" w:rsidRDefault="0015565A" w:rsidP="0015565A">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Образ взрослого характеризуется не только атрибутами, но и ограничениями, набором специфических действий. Но на первом этапе подготовки мы еще не требуем от малыша выполнения специфических ролевых действий. Вместе с тем, игры «во взрослых» нужны малышу. Это отвечает его внутренним потребностям, потребностям его развития – растущему интересу к взрослым и их занятиям. Выход из этого противоречия в следующем методическом приеме, суть которого такова.</w:t>
      </w:r>
    </w:p>
    <w:p w:rsidR="0015565A" w:rsidRPr="0015565A" w:rsidRDefault="0015565A" w:rsidP="0015565A">
      <w:pPr>
        <w:spacing w:after="0" w:line="360" w:lineRule="auto"/>
        <w:ind w:firstLine="709"/>
        <w:jc w:val="both"/>
        <w:rPr>
          <w:rFonts w:ascii="Times New Roman" w:eastAsia="Times New Roman" w:hAnsi="Times New Roman" w:cs="Times New Roman"/>
          <w:sz w:val="28"/>
          <w:szCs w:val="28"/>
          <w:lang w:eastAsia="ru-RU"/>
        </w:rPr>
      </w:pPr>
      <w:r w:rsidRPr="0015565A">
        <w:rPr>
          <w:rFonts w:ascii="Times New Roman" w:eastAsia="Times New Roman" w:hAnsi="Times New Roman" w:cs="Times New Roman"/>
          <w:sz w:val="28"/>
          <w:szCs w:val="28"/>
          <w:lang w:eastAsia="ru-RU"/>
        </w:rPr>
        <w:t>Играя с детьми в хорошо знакомые игры, воспитатель ДОУ в удобный для этого момент дает образец вхождения в образ взрослого: обозначает себя представителем какой-либо профессии, используя для этого выразительный атрибут, им показывает два-три игровых действия. А вот детей к этому игровому действию не побуждает, т.к. это было бы преждевременным.</w:t>
      </w:r>
    </w:p>
    <w:p w:rsidR="00432D4E" w:rsidRDefault="00432D4E" w:rsidP="0015565A">
      <w:pPr>
        <w:tabs>
          <w:tab w:val="left" w:pos="1134"/>
        </w:tabs>
        <w:autoSpaceDE w:val="0"/>
        <w:autoSpaceDN w:val="0"/>
        <w:adjustRightInd w:val="0"/>
        <w:spacing w:after="0" w:line="360" w:lineRule="auto"/>
        <w:ind w:left="720"/>
        <w:contextualSpacing/>
        <w:jc w:val="center"/>
        <w:rPr>
          <w:rFonts w:ascii="Times New Roman" w:eastAsia="Calibri" w:hAnsi="Times New Roman" w:cs="Times New Roman"/>
          <w:sz w:val="24"/>
          <w:szCs w:val="24"/>
        </w:rPr>
      </w:pPr>
    </w:p>
    <w:p w:rsidR="00432D4E" w:rsidRDefault="00432D4E" w:rsidP="0015565A">
      <w:pPr>
        <w:tabs>
          <w:tab w:val="left" w:pos="1134"/>
        </w:tabs>
        <w:autoSpaceDE w:val="0"/>
        <w:autoSpaceDN w:val="0"/>
        <w:adjustRightInd w:val="0"/>
        <w:spacing w:after="0" w:line="360" w:lineRule="auto"/>
        <w:ind w:left="720"/>
        <w:contextualSpacing/>
        <w:jc w:val="center"/>
        <w:rPr>
          <w:rFonts w:ascii="Times New Roman" w:eastAsia="Calibri" w:hAnsi="Times New Roman" w:cs="Times New Roman"/>
          <w:sz w:val="24"/>
          <w:szCs w:val="24"/>
        </w:rPr>
      </w:pPr>
    </w:p>
    <w:p w:rsidR="00432D4E" w:rsidRDefault="00432D4E" w:rsidP="0015565A">
      <w:pPr>
        <w:tabs>
          <w:tab w:val="left" w:pos="1134"/>
        </w:tabs>
        <w:autoSpaceDE w:val="0"/>
        <w:autoSpaceDN w:val="0"/>
        <w:adjustRightInd w:val="0"/>
        <w:spacing w:after="0" w:line="360" w:lineRule="auto"/>
        <w:ind w:left="720"/>
        <w:contextualSpacing/>
        <w:jc w:val="center"/>
        <w:rPr>
          <w:rFonts w:ascii="Times New Roman" w:eastAsia="Calibri" w:hAnsi="Times New Roman" w:cs="Times New Roman"/>
          <w:sz w:val="24"/>
          <w:szCs w:val="24"/>
        </w:rPr>
      </w:pPr>
    </w:p>
    <w:p w:rsidR="00432D4E" w:rsidRDefault="00432D4E" w:rsidP="0015565A">
      <w:pPr>
        <w:tabs>
          <w:tab w:val="left" w:pos="1134"/>
        </w:tabs>
        <w:autoSpaceDE w:val="0"/>
        <w:autoSpaceDN w:val="0"/>
        <w:adjustRightInd w:val="0"/>
        <w:spacing w:after="0" w:line="360" w:lineRule="auto"/>
        <w:ind w:left="720"/>
        <w:contextualSpacing/>
        <w:jc w:val="center"/>
        <w:rPr>
          <w:rFonts w:ascii="Times New Roman" w:eastAsia="Calibri" w:hAnsi="Times New Roman" w:cs="Times New Roman"/>
          <w:sz w:val="24"/>
          <w:szCs w:val="24"/>
        </w:rPr>
      </w:pPr>
    </w:p>
    <w:p w:rsidR="00432D4E" w:rsidRDefault="00432D4E" w:rsidP="0015565A">
      <w:pPr>
        <w:tabs>
          <w:tab w:val="left" w:pos="1134"/>
        </w:tabs>
        <w:autoSpaceDE w:val="0"/>
        <w:autoSpaceDN w:val="0"/>
        <w:adjustRightInd w:val="0"/>
        <w:spacing w:after="0" w:line="360" w:lineRule="auto"/>
        <w:ind w:left="720"/>
        <w:contextualSpacing/>
        <w:jc w:val="center"/>
        <w:rPr>
          <w:rFonts w:ascii="Times New Roman" w:eastAsia="Calibri" w:hAnsi="Times New Roman" w:cs="Times New Roman"/>
          <w:sz w:val="24"/>
          <w:szCs w:val="24"/>
        </w:rPr>
      </w:pPr>
    </w:p>
    <w:p w:rsidR="00432D4E" w:rsidRDefault="00432D4E" w:rsidP="0015565A">
      <w:pPr>
        <w:tabs>
          <w:tab w:val="left" w:pos="1134"/>
        </w:tabs>
        <w:autoSpaceDE w:val="0"/>
        <w:autoSpaceDN w:val="0"/>
        <w:adjustRightInd w:val="0"/>
        <w:spacing w:after="0" w:line="360" w:lineRule="auto"/>
        <w:ind w:left="720"/>
        <w:contextualSpacing/>
        <w:jc w:val="center"/>
        <w:rPr>
          <w:rFonts w:ascii="Times New Roman" w:eastAsia="Calibri" w:hAnsi="Times New Roman" w:cs="Times New Roman"/>
          <w:sz w:val="24"/>
          <w:szCs w:val="24"/>
        </w:rPr>
      </w:pPr>
    </w:p>
    <w:p w:rsidR="00432D4E" w:rsidRDefault="00432D4E" w:rsidP="0015565A">
      <w:pPr>
        <w:tabs>
          <w:tab w:val="left" w:pos="1134"/>
        </w:tabs>
        <w:autoSpaceDE w:val="0"/>
        <w:autoSpaceDN w:val="0"/>
        <w:adjustRightInd w:val="0"/>
        <w:spacing w:after="0" w:line="360" w:lineRule="auto"/>
        <w:ind w:left="720"/>
        <w:contextualSpacing/>
        <w:jc w:val="center"/>
        <w:rPr>
          <w:rFonts w:ascii="Times New Roman" w:eastAsia="Calibri" w:hAnsi="Times New Roman" w:cs="Times New Roman"/>
          <w:sz w:val="24"/>
          <w:szCs w:val="24"/>
        </w:rPr>
      </w:pPr>
    </w:p>
    <w:p w:rsidR="00432D4E" w:rsidRDefault="00432D4E" w:rsidP="0015565A">
      <w:pPr>
        <w:tabs>
          <w:tab w:val="left" w:pos="1134"/>
        </w:tabs>
        <w:autoSpaceDE w:val="0"/>
        <w:autoSpaceDN w:val="0"/>
        <w:adjustRightInd w:val="0"/>
        <w:spacing w:after="0" w:line="360" w:lineRule="auto"/>
        <w:ind w:left="720"/>
        <w:contextualSpacing/>
        <w:jc w:val="center"/>
        <w:rPr>
          <w:rFonts w:ascii="Times New Roman" w:eastAsia="Calibri" w:hAnsi="Times New Roman" w:cs="Times New Roman"/>
          <w:sz w:val="24"/>
          <w:szCs w:val="24"/>
        </w:rPr>
      </w:pPr>
    </w:p>
    <w:p w:rsidR="00432D4E" w:rsidRDefault="00432D4E" w:rsidP="0015565A">
      <w:pPr>
        <w:tabs>
          <w:tab w:val="left" w:pos="1134"/>
        </w:tabs>
        <w:autoSpaceDE w:val="0"/>
        <w:autoSpaceDN w:val="0"/>
        <w:adjustRightInd w:val="0"/>
        <w:spacing w:after="0" w:line="360" w:lineRule="auto"/>
        <w:ind w:left="720"/>
        <w:contextualSpacing/>
        <w:jc w:val="center"/>
        <w:rPr>
          <w:rFonts w:ascii="Times New Roman" w:eastAsia="Calibri" w:hAnsi="Times New Roman" w:cs="Times New Roman"/>
          <w:sz w:val="24"/>
          <w:szCs w:val="24"/>
        </w:rPr>
      </w:pPr>
    </w:p>
    <w:p w:rsidR="0015565A" w:rsidRPr="0015565A" w:rsidRDefault="0015565A" w:rsidP="0015565A">
      <w:pPr>
        <w:tabs>
          <w:tab w:val="left" w:pos="1134"/>
        </w:tabs>
        <w:autoSpaceDE w:val="0"/>
        <w:autoSpaceDN w:val="0"/>
        <w:adjustRightInd w:val="0"/>
        <w:spacing w:after="0" w:line="360" w:lineRule="auto"/>
        <w:ind w:left="720"/>
        <w:contextualSpacing/>
        <w:jc w:val="center"/>
        <w:rPr>
          <w:rFonts w:ascii="Times New Roman" w:eastAsia="Calibri" w:hAnsi="Times New Roman" w:cs="Times New Roman"/>
          <w:sz w:val="24"/>
          <w:szCs w:val="24"/>
        </w:rPr>
      </w:pPr>
      <w:bookmarkStart w:id="0" w:name="_GoBack"/>
      <w:bookmarkEnd w:id="0"/>
      <w:r w:rsidRPr="0015565A">
        <w:rPr>
          <w:rFonts w:ascii="Times New Roman" w:eastAsia="Calibri" w:hAnsi="Times New Roman" w:cs="Times New Roman"/>
          <w:sz w:val="24"/>
          <w:szCs w:val="24"/>
        </w:rPr>
        <w:lastRenderedPageBreak/>
        <w:t>ПРИЛОЖЕНИЕ А</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Таблица 1 - Диагностика сюжетно-ролевой игры младшего дошкольного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158"/>
        <w:gridCol w:w="1294"/>
        <w:gridCol w:w="1294"/>
        <w:gridCol w:w="1293"/>
        <w:gridCol w:w="1294"/>
        <w:gridCol w:w="1294"/>
      </w:tblGrid>
      <w:tr w:rsidR="0015565A" w:rsidRPr="0015565A" w:rsidTr="00636368">
        <w:tc>
          <w:tcPr>
            <w:tcW w:w="2511"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7627" w:type="dxa"/>
            <w:gridSpan w:val="6"/>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center"/>
              <w:rPr>
                <w:rFonts w:ascii="Times New Roman" w:eastAsia="Calibri" w:hAnsi="Times New Roman" w:cs="Times New Roman"/>
                <w:sz w:val="24"/>
                <w:szCs w:val="24"/>
              </w:rPr>
            </w:pPr>
            <w:r w:rsidRPr="0015565A">
              <w:rPr>
                <w:rFonts w:ascii="Times New Roman" w:eastAsia="Calibri" w:hAnsi="Times New Roman" w:cs="Times New Roman"/>
                <w:sz w:val="24"/>
                <w:szCs w:val="24"/>
              </w:rPr>
              <w:t>Имя ребенка</w:t>
            </w:r>
          </w:p>
        </w:tc>
      </w:tr>
      <w:tr w:rsidR="0015565A" w:rsidRPr="0015565A" w:rsidTr="00636368">
        <w:tc>
          <w:tcPr>
            <w:tcW w:w="2511"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Компоненты игры</w:t>
            </w:r>
          </w:p>
        </w:tc>
        <w:tc>
          <w:tcPr>
            <w:tcW w:w="1158"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Саша </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Миша </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Лена </w:t>
            </w:r>
          </w:p>
        </w:tc>
        <w:tc>
          <w:tcPr>
            <w:tcW w:w="1293"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Дима </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Света </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Оля </w:t>
            </w:r>
          </w:p>
        </w:tc>
      </w:tr>
      <w:tr w:rsidR="0015565A" w:rsidRPr="0015565A" w:rsidTr="00636368">
        <w:tc>
          <w:tcPr>
            <w:tcW w:w="2511"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Организация игры </w:t>
            </w:r>
          </w:p>
        </w:tc>
        <w:tc>
          <w:tcPr>
            <w:tcW w:w="1158"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3"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r>
      <w:tr w:rsidR="0015565A" w:rsidRPr="0015565A" w:rsidTr="00636368">
        <w:tc>
          <w:tcPr>
            <w:tcW w:w="2511"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Содержание игры </w:t>
            </w:r>
          </w:p>
        </w:tc>
        <w:tc>
          <w:tcPr>
            <w:tcW w:w="1158"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3"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r>
      <w:tr w:rsidR="0015565A" w:rsidRPr="0015565A" w:rsidTr="00636368">
        <w:tc>
          <w:tcPr>
            <w:tcW w:w="2511"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Роль</w:t>
            </w:r>
          </w:p>
        </w:tc>
        <w:tc>
          <w:tcPr>
            <w:tcW w:w="1158"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3"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r>
      <w:tr w:rsidR="0015565A" w:rsidRPr="0015565A" w:rsidTr="00636368">
        <w:tc>
          <w:tcPr>
            <w:tcW w:w="2511"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Ролевые действия </w:t>
            </w:r>
          </w:p>
        </w:tc>
        <w:tc>
          <w:tcPr>
            <w:tcW w:w="1158"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3"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r>
      <w:tr w:rsidR="0015565A" w:rsidRPr="0015565A" w:rsidTr="00636368">
        <w:tc>
          <w:tcPr>
            <w:tcW w:w="2511"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Речь </w:t>
            </w:r>
          </w:p>
        </w:tc>
        <w:tc>
          <w:tcPr>
            <w:tcW w:w="1158"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3"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r>
      <w:tr w:rsidR="0015565A" w:rsidRPr="0015565A" w:rsidTr="00636368">
        <w:tc>
          <w:tcPr>
            <w:tcW w:w="2511"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Общение </w:t>
            </w:r>
          </w:p>
        </w:tc>
        <w:tc>
          <w:tcPr>
            <w:tcW w:w="1158"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3"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r>
      <w:tr w:rsidR="0015565A" w:rsidRPr="0015565A" w:rsidTr="00636368">
        <w:tc>
          <w:tcPr>
            <w:tcW w:w="2511"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right"/>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Итого: </w:t>
            </w:r>
          </w:p>
        </w:tc>
        <w:tc>
          <w:tcPr>
            <w:tcW w:w="1158"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1,5</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c>
          <w:tcPr>
            <w:tcW w:w="1293"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1,8</w:t>
            </w:r>
          </w:p>
        </w:tc>
        <w:tc>
          <w:tcPr>
            <w:tcW w:w="1294" w:type="dxa"/>
            <w:shd w:val="clear" w:color="auto" w:fill="auto"/>
          </w:tcPr>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w:t>
            </w:r>
          </w:p>
        </w:tc>
      </w:tr>
    </w:tbl>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1-й уровень:</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1.1 Отсутствие подготовительного этапа игры (игра с ходу). Толчок к игре – игрушка, попавшая в поле зрения ребенка.</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1.2Использование предметов заместителей вызывает затруднения, ребенок предпочитает действовать с реальными предметами .</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2-й уровень:</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2.1в структуре игры выделяется подготовительный период: договор о теме игры («Во что будем играть?), в основном самостоятельно распределяются роли в знакомых играх.</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2.2 игрушки заранее не подбираются</w:t>
      </w:r>
      <w:proofErr w:type="gramStart"/>
      <w:r w:rsidRPr="0015565A">
        <w:rPr>
          <w:rFonts w:ascii="Times New Roman" w:eastAsia="Calibri" w:hAnsi="Times New Roman" w:cs="Times New Roman"/>
          <w:sz w:val="24"/>
          <w:szCs w:val="24"/>
        </w:rPr>
        <w:t xml:space="preserve"> ,</w:t>
      </w:r>
      <w:proofErr w:type="gramEnd"/>
      <w:r w:rsidRPr="0015565A">
        <w:rPr>
          <w:rFonts w:ascii="Times New Roman" w:eastAsia="Calibri" w:hAnsi="Times New Roman" w:cs="Times New Roman"/>
          <w:sz w:val="24"/>
          <w:szCs w:val="24"/>
        </w:rPr>
        <w:t xml:space="preserve"> используются , как правило, одни и те же – любимые.</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2.3 частично используются предметы – заместители.</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 – й уровень.</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1.1шаблонные игровые сюжеты</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1.2 центральным содержанием игры являются однообразные действия с определенными предметами без соблюдения соответствия игрового действия реальному</w:t>
      </w:r>
      <w:proofErr w:type="gramStart"/>
      <w:r w:rsidRPr="0015565A">
        <w:rPr>
          <w:rFonts w:ascii="Times New Roman" w:eastAsia="Calibri" w:hAnsi="Times New Roman" w:cs="Times New Roman"/>
          <w:sz w:val="24"/>
          <w:szCs w:val="24"/>
        </w:rPr>
        <w:t xml:space="preserve"> ,</w:t>
      </w:r>
      <w:proofErr w:type="gramEnd"/>
      <w:r w:rsidRPr="0015565A">
        <w:rPr>
          <w:rFonts w:ascii="Times New Roman" w:eastAsia="Calibri" w:hAnsi="Times New Roman" w:cs="Times New Roman"/>
          <w:sz w:val="24"/>
          <w:szCs w:val="24"/>
        </w:rPr>
        <w:t xml:space="preserve"> направленные на соучастника игры (мама корми дочку). В каком порядке производится кормление и чем - не имеет значения.</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1.3 игра кратковременная.</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 –й уровень.</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2.1 Ребенок воспроизводит элементарные игровые сюжеты, затрудняется самостоятельно придумывать новый вариант сюжета.</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2.2 основное содержание игры – действия с предметом с соблюдением соответствия игрового действия </w:t>
      </w:r>
      <w:proofErr w:type="gramStart"/>
      <w:r w:rsidRPr="0015565A">
        <w:rPr>
          <w:rFonts w:ascii="Times New Roman" w:eastAsia="Calibri" w:hAnsi="Times New Roman" w:cs="Times New Roman"/>
          <w:sz w:val="24"/>
          <w:szCs w:val="24"/>
        </w:rPr>
        <w:t>реальному</w:t>
      </w:r>
      <w:proofErr w:type="gramEnd"/>
      <w:r w:rsidRPr="0015565A">
        <w:rPr>
          <w:rFonts w:ascii="Times New Roman" w:eastAsia="Calibri" w:hAnsi="Times New Roman" w:cs="Times New Roman"/>
          <w:sz w:val="24"/>
          <w:szCs w:val="24"/>
        </w:rPr>
        <w:t>, направленные на соучастника игры. Действия развертываются более полно.</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 й уровень:</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lastRenderedPageBreak/>
        <w:t>Роль определяется действием, а не определяет действия сама. Роль не называется</w:t>
      </w:r>
      <w:proofErr w:type="gramStart"/>
      <w:r w:rsidRPr="0015565A">
        <w:rPr>
          <w:rFonts w:ascii="Times New Roman" w:eastAsia="Calibri" w:hAnsi="Times New Roman" w:cs="Times New Roman"/>
          <w:sz w:val="24"/>
          <w:szCs w:val="24"/>
        </w:rPr>
        <w:t xml:space="preserve"> ,</w:t>
      </w:r>
      <w:proofErr w:type="gramEnd"/>
      <w:r w:rsidRPr="0015565A">
        <w:rPr>
          <w:rFonts w:ascii="Times New Roman" w:eastAsia="Calibri" w:hAnsi="Times New Roman" w:cs="Times New Roman"/>
          <w:sz w:val="24"/>
          <w:szCs w:val="24"/>
        </w:rPr>
        <w:t xml:space="preserve"> дети не становятся по отношению друг другу в типичные для реальной жизни отношения.</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2-й уровень:</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Роль называется ребенком. Намечается разделение функций. </w:t>
      </w:r>
      <w:proofErr w:type="gramStart"/>
      <w:r w:rsidRPr="0015565A">
        <w:rPr>
          <w:rFonts w:ascii="Times New Roman" w:eastAsia="Calibri" w:hAnsi="Times New Roman" w:cs="Times New Roman"/>
          <w:sz w:val="24"/>
          <w:szCs w:val="24"/>
        </w:rPr>
        <w:t>Данная роль реализуется действия  связанными с ними.</w:t>
      </w:r>
      <w:proofErr w:type="gramEnd"/>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1-й уровень</w:t>
      </w:r>
    </w:p>
    <w:p w:rsidR="0015565A" w:rsidRPr="0015565A" w:rsidRDefault="0015565A" w:rsidP="0015565A">
      <w:pPr>
        <w:numPr>
          <w:ilvl w:val="1"/>
          <w:numId w:val="8"/>
        </w:num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Действия однообразные состоят из ряда повторяющихся операций, которые логически не перерастают в другие за ними следующие действия,  так же как и не предваряются другими действиями.</w:t>
      </w:r>
    </w:p>
    <w:p w:rsidR="0015565A" w:rsidRPr="0015565A" w:rsidRDefault="0015565A" w:rsidP="0015565A">
      <w:pPr>
        <w:numPr>
          <w:ilvl w:val="1"/>
          <w:numId w:val="8"/>
        </w:num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Легко нарушается логика действий без протестов со стороны детей. </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2-й уровень:</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2.1 Количество игровых действий расширяется и выходит за пределы какого - либо  одного действия.</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2.2 Логика действий  определяется их последовательностью в реальной действительности.</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1-й уровень</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Ролевая речь отсутствует.</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 –й уровень</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В индивидуальной игре присутствуют реплики, сопровождающие выполняемые игровые действия с партнером, игрушкой. Отдельные </w:t>
      </w:r>
      <w:proofErr w:type="gramStart"/>
      <w:r w:rsidRPr="0015565A">
        <w:rPr>
          <w:rFonts w:ascii="Times New Roman" w:eastAsia="Calibri" w:hAnsi="Times New Roman" w:cs="Times New Roman"/>
          <w:sz w:val="24"/>
          <w:szCs w:val="24"/>
        </w:rPr>
        <w:t>вне</w:t>
      </w:r>
      <w:proofErr w:type="gramEnd"/>
      <w:r w:rsidRPr="0015565A">
        <w:rPr>
          <w:rFonts w:ascii="Times New Roman" w:eastAsia="Calibri" w:hAnsi="Times New Roman" w:cs="Times New Roman"/>
          <w:sz w:val="24"/>
          <w:szCs w:val="24"/>
        </w:rPr>
        <w:t xml:space="preserve"> ролевые диалоги с играющим рядом ребенком.</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1-й уровень</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Ребенок проявляет неустойчивость в игровом общении, конфликтует в ходе игры.</w:t>
      </w:r>
    </w:p>
    <w:p w:rsidR="0015565A" w:rsidRPr="0015565A" w:rsidRDefault="0015565A" w:rsidP="0015565A">
      <w:pPr>
        <w:tabs>
          <w:tab w:val="left" w:pos="113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2-й уровень</w:t>
      </w:r>
    </w:p>
    <w:p w:rsidR="0015565A" w:rsidRPr="0015565A" w:rsidRDefault="0015565A" w:rsidP="0015565A">
      <w:pPr>
        <w:tabs>
          <w:tab w:val="left" w:pos="1134"/>
        </w:tabs>
        <w:autoSpaceDE w:val="0"/>
        <w:autoSpaceDN w:val="0"/>
        <w:adjustRightInd w:val="0"/>
        <w:spacing w:after="0" w:line="360" w:lineRule="auto"/>
        <w:ind w:right="-1"/>
        <w:contextualSpacing/>
        <w:jc w:val="both"/>
        <w:rPr>
          <w:rFonts w:ascii="Times New Roman" w:eastAsia="Calibri" w:hAnsi="Times New Roman" w:cs="Times New Roman"/>
          <w:sz w:val="24"/>
          <w:szCs w:val="24"/>
        </w:rPr>
      </w:pPr>
      <w:r w:rsidRPr="0015565A">
        <w:rPr>
          <w:rFonts w:ascii="Times New Roman" w:eastAsia="Calibri" w:hAnsi="Times New Roman" w:cs="Times New Roman"/>
          <w:sz w:val="24"/>
          <w:szCs w:val="24"/>
        </w:rPr>
        <w:t xml:space="preserve">Общение между участниками на основе использования общей игрушки или направленности действий.  Доброжелательное отношение к партнерам по игре.   </w:t>
      </w:r>
    </w:p>
    <w:p w:rsidR="00E1198E" w:rsidRDefault="00E1198E"/>
    <w:sectPr w:rsidR="00E1198E" w:rsidSect="002016A9">
      <w:footerReference w:type="default" r:id="rId6"/>
      <w:pgSz w:w="11906" w:h="16838"/>
      <w:pgMar w:top="1134" w:right="567" w:bottom="1134" w:left="1134" w:header="708" w:footer="708" w:gutter="0"/>
      <w:pgNumType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83" w:rsidRDefault="00432D4E">
    <w:pPr>
      <w:pStyle w:val="a3"/>
      <w:jc w:val="center"/>
    </w:pPr>
    <w:r>
      <w:fldChar w:fldCharType="begin"/>
    </w:r>
    <w:r>
      <w:instrText xml:space="preserve"> PAGE   \* MERGEFORMAT </w:instrText>
    </w:r>
    <w:r>
      <w:fldChar w:fldCharType="separate"/>
    </w:r>
    <w:r>
      <w:rPr>
        <w:noProof/>
      </w:rPr>
      <w:t>10</w:t>
    </w:r>
    <w:r>
      <w:rPr>
        <w:noProof/>
      </w:rPr>
      <w:fldChar w:fldCharType="end"/>
    </w:r>
  </w:p>
  <w:p w:rsidR="008A2E83" w:rsidRDefault="00432D4E">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F39"/>
    <w:multiLevelType w:val="multilevel"/>
    <w:tmpl w:val="010ECF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D6727"/>
    <w:multiLevelType w:val="hybridMultilevel"/>
    <w:tmpl w:val="33641312"/>
    <w:lvl w:ilvl="0" w:tplc="F4FAC5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A82482"/>
    <w:multiLevelType w:val="multilevel"/>
    <w:tmpl w:val="8E6C60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53A360C"/>
    <w:multiLevelType w:val="hybridMultilevel"/>
    <w:tmpl w:val="5718C196"/>
    <w:lvl w:ilvl="0" w:tplc="F4FAC5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55B0813"/>
    <w:multiLevelType w:val="multilevel"/>
    <w:tmpl w:val="EAF6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8006FA"/>
    <w:multiLevelType w:val="hybridMultilevel"/>
    <w:tmpl w:val="B0960DB2"/>
    <w:lvl w:ilvl="0" w:tplc="F4FAC5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E04FD2"/>
    <w:multiLevelType w:val="hybridMultilevel"/>
    <w:tmpl w:val="0890E2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C4611A3"/>
    <w:multiLevelType w:val="hybridMultilevel"/>
    <w:tmpl w:val="7D62758C"/>
    <w:lvl w:ilvl="0" w:tplc="F4FAC510">
      <w:start w:val="1"/>
      <w:numFmt w:val="bullet"/>
      <w:lvlText w:val=""/>
      <w:lvlJc w:val="left"/>
      <w:pPr>
        <w:ind w:left="130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7"/>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5A"/>
    <w:rsid w:val="0015565A"/>
    <w:rsid w:val="00432D4E"/>
    <w:rsid w:val="005A30AD"/>
    <w:rsid w:val="00E11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5565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55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5565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55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2672</Words>
  <Characters>15237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2016-11-17T17:40:00Z</dcterms:created>
  <dcterms:modified xsi:type="dcterms:W3CDTF">2016-11-17T17:58:00Z</dcterms:modified>
</cp:coreProperties>
</file>