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C8149" w14:textId="77777777" w:rsidR="001C468F" w:rsidRDefault="001C468F" w:rsidP="001C468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609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Составитель:</w:t>
      </w:r>
    </w:p>
    <w:p w14:paraId="28659228" w14:textId="33D33A9E" w:rsidR="001C468F" w:rsidRPr="00546092" w:rsidRDefault="001C468F" w:rsidP="001C468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Гресь Ольга Ивановна</w:t>
      </w:r>
    </w:p>
    <w:p w14:paraId="0F366D51" w14:textId="77777777" w:rsidR="001C468F" w:rsidRDefault="001C468F" w:rsidP="00A00BC9">
      <w:pPr>
        <w:rPr>
          <w:rFonts w:ascii="Times New Roman" w:hAnsi="Times New Roman" w:cs="Times New Roman"/>
          <w:b/>
          <w:bCs/>
        </w:rPr>
      </w:pPr>
    </w:p>
    <w:p w14:paraId="56741744" w14:textId="3B3F874D" w:rsidR="008679A2" w:rsidRDefault="008679A2" w:rsidP="00A00BC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Методическое пособие «</w:t>
      </w:r>
      <w:r w:rsidRPr="008679A2">
        <w:rPr>
          <w:rFonts w:ascii="Times New Roman" w:hAnsi="Times New Roman" w:cs="Times New Roman"/>
          <w:b/>
          <w:bCs/>
        </w:rPr>
        <w:t>Адаптированная игра для детей с ограниченными возможностями здоровья «Бочча»</w:t>
      </w:r>
    </w:p>
    <w:p w14:paraId="5CA859CB" w14:textId="77777777" w:rsidR="008679A2" w:rsidRPr="008679A2" w:rsidRDefault="008679A2" w:rsidP="00A00BC9">
      <w:pPr>
        <w:rPr>
          <w:rFonts w:ascii="Times New Roman" w:hAnsi="Times New Roman" w:cs="Times New Roman"/>
          <w:b/>
          <w:bCs/>
        </w:rPr>
      </w:pPr>
    </w:p>
    <w:p w14:paraId="14030FEB" w14:textId="506F3C96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Возраст обучающихся:</w:t>
      </w:r>
    </w:p>
    <w:p w14:paraId="54866E08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Подростковый 13-15 лет</w:t>
      </w:r>
    </w:p>
    <w:p w14:paraId="4438039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Нозологическая категория:</w:t>
      </w:r>
    </w:p>
    <w:p w14:paraId="33EDC9A3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Нарушения опорно-двигательного аппарата</w:t>
      </w:r>
    </w:p>
    <w:p w14:paraId="445D44A3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Особенности развития детей:</w:t>
      </w:r>
    </w:p>
    <w:p w14:paraId="491EF39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Манипулятивная деятельность нарушена, с трудом захватывает и удерживает предметы самостоятельно, Наблюдается моторная неловкость, нарушена точность и координация движений кисти руки, Затруднена или отсутствует способность к самостоятельному передвижению, Испытывает трудности с контролем положения головы и / или удержанием позы сидя, Повышенная утомляемость, требуется специальный режим чередования нагрузки и отдыха, Имеет индивидуальные особенности эмоционально-волевой сферы, требующие учета при обучении (своеобразие реакции на ситуацию успеха и неуспеха в собственной и чужой деятельности, поведения при утомлении, недомогании, переживании, реакции на новизну и т.п.)</w:t>
      </w:r>
    </w:p>
    <w:p w14:paraId="4372A6B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Пояснительная записка</w:t>
      </w:r>
    </w:p>
    <w:p w14:paraId="2071A3CD" w14:textId="77777777" w:rsidR="00A00BC9" w:rsidRPr="00A00BC9" w:rsidRDefault="00A00BC9" w:rsidP="00A00BC9">
      <w:pPr>
        <w:rPr>
          <w:rFonts w:ascii="Times New Roman" w:hAnsi="Times New Roman" w:cs="Times New Roman"/>
        </w:rPr>
      </w:pPr>
    </w:p>
    <w:p w14:paraId="42A5BE9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Рабочая программа составлена на основании рекомендаций ИКП РАО с помощью интерактивного конструктора АДОП (https://adop.ikp-rao.ru/)</w:t>
      </w:r>
    </w:p>
    <w:p w14:paraId="6B8DC63A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Общая информация:</w:t>
      </w:r>
    </w:p>
    <w:p w14:paraId="38FA8653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Бочче принадлежит к семейству игр с мячом, близких к боулингу, петанку и боулзу, имеющих общие истоки в античных играх, распространённых на территории Римской империи. Созданная в своём нынешнем виде в Италии (где называется bocce, множественная форма от итальянского слова boccia, что переводится как «шары»), игра распространена по всей Европе и на других континентах, куда была завезена итальянскими мигрантами. Игра известна в Австралии, Северной Америке и Южной Америке (где её называют bochas; «bolas criollas» в Венесуэле). Вначале игра была распространена только среди мигрантов, но со временем стала популярна среди других слоёв общества. Игра также известна в Сербии как «boćanje» («боћање») и в Хорватии как «boćanje», «bućanje», или «balote» в зависимости от региона. Во Франции известна как «Le jeu Lyonnais».</w:t>
      </w:r>
    </w:p>
    <w:p w14:paraId="7DFFDD5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Новизна и актуальность:</w:t>
      </w:r>
    </w:p>
    <w:p w14:paraId="5BDA4AFC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lastRenderedPageBreak/>
        <w:t>На данной момент наши дети не могут играть в традиционные игры, как футбол, волейбол, поэтому мы адаптируем сами игры, а также подбираем новые виды доступные детям с ОВЗ.Новизна данной образовательной программы заключается в том, что она позволяет по-новому решать проблему дополнительного образования детей с ограниченными возможностями здоровья (далее ОВЗ). Обучение, воспитание таких детей и подростков представляет малоизученную и труднейшую проблему, которая находится в стадии разработки. Но уже сейчас она может и должна реализовываться в специальных (коррекционных) учреждениях.</w:t>
      </w:r>
    </w:p>
    <w:p w14:paraId="607B886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Актуальность данной программы заключается в том что приобщает к здоровому образу жизни учащихся с нарушением опорно – двигательного аппарата способствуют полному раскрытию физических возможностей, позволяют испытать чувство радости, полноты жизни. Учащийся с нарушениями опорно – двигательного аппарата с помощью спорта получает возможность самореализовываться, совершенствоваться как личность, расширить свои социальные контакты и возможности. Занятия по «Бочча» направлены не только на коррекцию дефектов физического развития и моторики, но и укрепление здоровья, выработку жизненно необходимых двигательных умений и навыков.</w:t>
      </w:r>
    </w:p>
    <w:p w14:paraId="7E2BBB1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Реализация АДОП предусматривает учет особых образовательных потребностей адресной группы обучающихся, включая потребности в:</w:t>
      </w:r>
      <w:r w:rsidRPr="00A00BC9">
        <w:rPr>
          <w:rFonts w:ascii="Times New Roman" w:hAnsi="Times New Roman" w:cs="Times New Roman"/>
        </w:rPr>
        <w:t>обеспечении вспомогательными средствами для облегчения самообслуживания и для обучения (утяжелители для рук, мягкие маты, специальный спортивный инвентарь и др.);</w:t>
      </w:r>
    </w:p>
    <w:p w14:paraId="6EB64B7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увеличении времени на выполнение заданий, регламентации деятельности с учетом медицинских рекомендаций (соблюдение режима нагрузок, смена видов деятельности на занятиях, проведение физкультурных пауз и т.д.);</w:t>
      </w:r>
    </w:p>
    <w:p w14:paraId="627AA8F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организации коротких перерывов, специально организованной психологической поддержке;</w:t>
      </w:r>
    </w:p>
    <w:p w14:paraId="16AFF7C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особой организации и индивидуализации образовательного процесса с использованием специальных методов предупреждения истощаемости, и эмоциональных срывов;</w:t>
      </w:r>
    </w:p>
    <w:p w14:paraId="77C03E3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предоставлении дифференцированной помощи: стимулирующей, организующей, направляющей, создании безбарьерной архитектурно-планировочной среды, соблюдении индивидуального двигательного и ортопедического режима с учетом медицинских рекомендаций (физкультминутки, динамические паузы и т.д.), помощи ассистента</w:t>
      </w:r>
    </w:p>
    <w:p w14:paraId="251EB58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Цель реализации АДОП содержит специальную коррекционно-развивающую составляющую:</w:t>
      </w:r>
    </w:p>
    <w:p w14:paraId="262763F3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содействие успешной социальной адаптации ребенка с НОДА, расширение его образовательных возможностей, коррекцию и профилактику нарушений развития, сохранение и укрепление здоровья</w:t>
      </w:r>
    </w:p>
    <w:p w14:paraId="50321B9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Среди задач обучения и воспитания особое внимание уделяется специальным задачам коррекционно-развивающей направленности, сохранения и укрепления здоровья обучающихся:</w:t>
      </w:r>
    </w:p>
    <w:p w14:paraId="2D589605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развитие мелкой и общей моторики;</w:t>
      </w:r>
    </w:p>
    <w:p w14:paraId="3A7FF976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lastRenderedPageBreak/>
        <w:t>- развитие зрительно-моторной координации;</w:t>
      </w:r>
    </w:p>
    <w:p w14:paraId="5A91EDD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повышение работоспособности;</w:t>
      </w:r>
    </w:p>
    <w:p w14:paraId="2B5D75D8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коррекция эмоционально-личностных нарушений;</w:t>
      </w:r>
    </w:p>
    <w:p w14:paraId="3B7EB02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охрана и укрепление психического здоровья ребенка, поддержание его эмоционального благополучия;</w:t>
      </w:r>
    </w:p>
    <w:p w14:paraId="06392D2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стимуляция двигательной активности;</w:t>
      </w:r>
    </w:p>
    <w:p w14:paraId="5A85E83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развитие и совершенствование движений;</w:t>
      </w:r>
    </w:p>
    <w:p w14:paraId="5E2B596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охрана и укрепление физического здоровья;</w:t>
      </w:r>
    </w:p>
    <w:p w14:paraId="4011BE2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Уровень сложности:</w:t>
      </w:r>
    </w:p>
    <w:p w14:paraId="03B9A48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Базовый</w:t>
      </w:r>
    </w:p>
    <w:p w14:paraId="03EABE1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Форма обучения:</w:t>
      </w:r>
    </w:p>
    <w:p w14:paraId="5F8C594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Очная</w:t>
      </w:r>
    </w:p>
    <w:p w14:paraId="264973C6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Форма реализации:</w:t>
      </w:r>
    </w:p>
    <w:p w14:paraId="6AEB463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Групповая</w:t>
      </w:r>
    </w:p>
    <w:p w14:paraId="5EF2DE7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Периодичность:</w:t>
      </w:r>
    </w:p>
    <w:p w14:paraId="264E482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2 раза в неделю</w:t>
      </w:r>
    </w:p>
    <w:p w14:paraId="243241AE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Продолжительность одного занятия:</w:t>
      </w:r>
    </w:p>
    <w:p w14:paraId="370E775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40 минут</w:t>
      </w:r>
    </w:p>
    <w:p w14:paraId="410446BA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Планируемые результаты освоения АДОП включают специальную группу образовательных результатов:</w:t>
      </w:r>
    </w:p>
    <w:p w14:paraId="5C1A216A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положительная динамика в развитии манипулятивных возможностей кистей и пальцев рук;</w:t>
      </w:r>
    </w:p>
    <w:p w14:paraId="7180C32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положительная динамика в развитии ручной умелости;</w:t>
      </w:r>
    </w:p>
    <w:p w14:paraId="73CBEC0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ребенок овладевает способами компенсации манипулятивных трудностей,</w:t>
      </w:r>
    </w:p>
    <w:p w14:paraId="712BF88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положительная динамика в развитии мелкой и общей моторики;</w:t>
      </w:r>
    </w:p>
    <w:p w14:paraId="3EE94CD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улучшение зрительно-моторной координации.</w:t>
      </w:r>
    </w:p>
    <w:p w14:paraId="1735EE8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-ребенок овладевает способами компенсации двигательных нарушений,</w:t>
      </w:r>
    </w:p>
    <w:p w14:paraId="0B0CBF1C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ребенок может продуктивно заниматься в течение 35 – 40 минут доступным ему видом деятельности, связанным с направлением программы обучения,</w:t>
      </w:r>
    </w:p>
    <w:p w14:paraId="030C57A3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ребенок понимает свои эмоции, умеет контролировать аффективно-эмоциональные проявления,</w:t>
      </w:r>
    </w:p>
    <w:p w14:paraId="0B8AC01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- ребенок адекватно реагирует на типичные жизненные и учебные ситуации,</w:t>
      </w:r>
    </w:p>
    <w:p w14:paraId="64F8DF58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lastRenderedPageBreak/>
        <w:t>- ребенок проявляет двигательную активность, выполняет упражнения во время физкультминуток с учетом особенностей двигательного развития</w:t>
      </w:r>
    </w:p>
    <w:p w14:paraId="3A9D166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Формы проведения итоговой реализации программы:</w:t>
      </w:r>
    </w:p>
    <w:p w14:paraId="3770C64E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Первенство школы по игре Бочче</w:t>
      </w:r>
    </w:p>
    <w:p w14:paraId="7C747F3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Содержание программы</w:t>
      </w:r>
    </w:p>
    <w:tbl>
      <w:tblPr>
        <w:tblW w:w="104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2591"/>
        <w:gridCol w:w="2766"/>
        <w:gridCol w:w="3193"/>
      </w:tblGrid>
      <w:tr w:rsidR="00A00BC9" w:rsidRPr="00A00BC9" w14:paraId="4E92D3DF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415BD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26E02E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Предметные результаты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1732F8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Метапредметные результаты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F39B1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Личностные результаты</w:t>
            </w:r>
          </w:p>
        </w:tc>
      </w:tr>
      <w:tr w:rsidR="00A00BC9" w:rsidRPr="00A00BC9" w14:paraId="3D9ACEA7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D6E32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Теоретические занятия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BD56AD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Формирование первоначальных представлений о бочче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71B1D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Формирование умения понимать причины успеха-неуспехаучебной деятельности и способности конструктивно действовать в ситуациях неуспеха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C18F1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Активно включаться в общение и взаимодействия со сверстниками на принципах уважения и доброжелательности, взаимопомощи и сопереживания</w:t>
            </w:r>
          </w:p>
        </w:tc>
      </w:tr>
      <w:tr w:rsidR="00A00BC9" w:rsidRPr="00A00BC9" w14:paraId="34C6EA95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F6B51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8DCD5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Планировать занятия физическими кпражнениями в режиме дня организовывать отдых и досуг с использованием средств игры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0BF71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13483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Проявлять положительные качества личности и управлять своими эмоциями в различных ситуациях и условиях</w:t>
            </w:r>
          </w:p>
        </w:tc>
      </w:tr>
    </w:tbl>
    <w:p w14:paraId="4E22263A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Календарно-тематическое планирование</w:t>
      </w:r>
    </w:p>
    <w:tbl>
      <w:tblPr>
        <w:tblW w:w="104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30"/>
        <w:gridCol w:w="6567"/>
        <w:gridCol w:w="30"/>
        <w:gridCol w:w="635"/>
        <w:gridCol w:w="574"/>
        <w:gridCol w:w="485"/>
        <w:gridCol w:w="485"/>
        <w:gridCol w:w="860"/>
      </w:tblGrid>
      <w:tr w:rsidR="00A00BC9" w:rsidRPr="00A00BC9" w14:paraId="1CDE83C3" w14:textId="77777777" w:rsidTr="00A00BC9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215F9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0" w:type="auto"/>
            <w:gridSpan w:val="3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5C88C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0" w:type="auto"/>
            <w:gridSpan w:val="2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F9311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DCE23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Дата</w:t>
            </w:r>
          </w:p>
        </w:tc>
      </w:tr>
      <w:tr w:rsidR="00A00BC9" w:rsidRPr="00A00BC9" w14:paraId="32E7DEF3" w14:textId="77777777" w:rsidTr="00A00BC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F71A36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14:paraId="6595D4B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00F7DA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D552AF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5E2CC2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Факт</w:t>
            </w:r>
          </w:p>
        </w:tc>
      </w:tr>
      <w:tr w:rsidR="00A00BC9" w:rsidRPr="00A00BC9" w14:paraId="157B0D24" w14:textId="77777777" w:rsidTr="00A00BC9">
        <w:trPr>
          <w:tblCellSpacing w:w="15" w:type="dxa"/>
        </w:trPr>
        <w:tc>
          <w:tcPr>
            <w:tcW w:w="0" w:type="auto"/>
            <w:gridSpan w:val="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460ED44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Теоретические занятия (12 часов)</w:t>
            </w:r>
          </w:p>
        </w:tc>
      </w:tr>
      <w:tr w:rsidR="00A00BC9" w:rsidRPr="00A00BC9" w14:paraId="4BB502A3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B3E3D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C3866B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История возникновения игры бочча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AC8D8A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2DB4D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27FCBA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5CD74849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A3304C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24C014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Требования безопасного поведения на занятиях.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DA656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70DB0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D8EDD94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34DF863D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FD0A5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825BB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Требования к одежде для занятий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305201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AE184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FE665E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581A250E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2DA4A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129A5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Части тела человека.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CB80F9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3AE3B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17.09</w:t>
            </w:r>
          </w:p>
          <w:p w14:paraId="7A3F488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lastRenderedPageBreak/>
              <w:t>21.09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CE943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2C7EEB1F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0C60B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E6B25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Показ, разъяснение и назначение используемого оборудования для игры.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5431B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04BE61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24.09</w:t>
            </w:r>
          </w:p>
          <w:p w14:paraId="02087B3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6B96A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746F8E1C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0ED111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F77339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Терминология, применяемая в игре бочча.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B042851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8B5EE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01.10</w:t>
            </w:r>
          </w:p>
          <w:p w14:paraId="42C4959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AAB9B4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5B1196DB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ABBA4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1674F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Правила соревнований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990DCC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71891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08.10</w:t>
            </w:r>
          </w:p>
          <w:p w14:paraId="6FA615C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9EFB0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71DBA996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D542C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7073E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Показательная игра (проводится учителями школы).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1A94E4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3CEEF5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C0572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614159FB" w14:textId="77777777" w:rsidTr="00A00BC9">
        <w:trPr>
          <w:tblCellSpacing w:w="15" w:type="dxa"/>
        </w:trPr>
        <w:tc>
          <w:tcPr>
            <w:tcW w:w="0" w:type="auto"/>
            <w:gridSpan w:val="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305D17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Практические занятия (44 часа )</w:t>
            </w:r>
          </w:p>
        </w:tc>
      </w:tr>
      <w:tr w:rsidR="00A00BC9" w:rsidRPr="00A00BC9" w14:paraId="699E43F7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325E24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F668D7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разнообразные упражнения для мышц рук, туловища, ног;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4D051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C9F41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19.10</w:t>
            </w:r>
          </w:p>
          <w:p w14:paraId="4BA5E5E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22.10</w:t>
            </w:r>
          </w:p>
          <w:p w14:paraId="3672B18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26.10</w:t>
            </w:r>
          </w:p>
          <w:p w14:paraId="6912631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17110C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1E8F2CAF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A23D1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0F536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упражнения для повышения гибкости рук, ног, позвоночника путем вращения во всех суставах (от межфаланговых суставов кистей до голеностопных).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00915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D432B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09.11</w:t>
            </w:r>
          </w:p>
          <w:p w14:paraId="74AA38D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12.11</w:t>
            </w:r>
          </w:p>
          <w:p w14:paraId="4154AB3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16.11</w:t>
            </w:r>
          </w:p>
          <w:p w14:paraId="683A101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88F0E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01BB7225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B1E9B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560483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Обучение исходного положения, в котором должен стоять игрок.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BFDA2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021A28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23.11</w:t>
            </w:r>
          </w:p>
          <w:p w14:paraId="5565C98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26.11</w:t>
            </w:r>
          </w:p>
          <w:p w14:paraId="3CF0EC7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30.11</w:t>
            </w:r>
          </w:p>
          <w:p w14:paraId="01ACD32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2D0F9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5FAA1643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16A39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8EFA3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Упражнение: хват, захват, способ держания шара.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22652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8F5A2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07.12</w:t>
            </w:r>
          </w:p>
          <w:p w14:paraId="1282E4B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10.12</w:t>
            </w:r>
          </w:p>
          <w:p w14:paraId="428DD43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14.12</w:t>
            </w:r>
          </w:p>
          <w:p w14:paraId="56132C9A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A2FBF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0040FB96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B25042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1BF5C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Катание шаров с одного конца поля на другой, используя правильный захват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9B1797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8D8281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21.12</w:t>
            </w:r>
          </w:p>
          <w:p w14:paraId="07D4522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24.12</w:t>
            </w:r>
          </w:p>
          <w:p w14:paraId="776059F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18.01</w:t>
            </w:r>
          </w:p>
          <w:p w14:paraId="4669251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C19A1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5518FCB7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80068C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C19356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Катание мяча «джек бол»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3E0CB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7A33A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25.01</w:t>
            </w:r>
          </w:p>
          <w:p w14:paraId="451C54A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28.01</w:t>
            </w:r>
          </w:p>
          <w:p w14:paraId="6AE7587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02.02</w:t>
            </w:r>
          </w:p>
          <w:p w14:paraId="483A8F7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9FDE1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3BD031E8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A3CDD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91BED3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Обучение катанию шара, из стойки игрока, от стартовой линии: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F6867D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639B0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08.02</w:t>
            </w:r>
          </w:p>
          <w:p w14:paraId="7F3F878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11.02</w:t>
            </w:r>
          </w:p>
          <w:p w14:paraId="433E348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15.02</w:t>
            </w:r>
          </w:p>
          <w:p w14:paraId="44722923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AA0F47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70640255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176A99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66136D7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На средней линии «В» «С» чертится круг, туда помещается джек бол.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81A5F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AC959C8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22.02</w:t>
            </w:r>
          </w:p>
          <w:p w14:paraId="1986586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25.02</w:t>
            </w:r>
          </w:p>
          <w:p w14:paraId="51FB105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02.03</w:t>
            </w:r>
          </w:p>
          <w:p w14:paraId="27AF6D32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FCCD7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7C34F4C9" w14:textId="77777777" w:rsidTr="00A00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7BA737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ED389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Тактическая подготовка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A0927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20572B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с 11.03</w:t>
            </w:r>
          </w:p>
          <w:p w14:paraId="5FBCE855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до 27.05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29EB4E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  <w:tr w:rsidR="00A00BC9" w:rsidRPr="00A00BC9" w14:paraId="67D112C3" w14:textId="77777777" w:rsidTr="00A00BC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9FC120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C0B714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13C348F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  <w:r w:rsidRPr="00A00BC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B937ED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A3611C" w14:textId="77777777" w:rsidR="00A00BC9" w:rsidRPr="00A00BC9" w:rsidRDefault="00A00BC9" w:rsidP="00A00BC9">
            <w:pPr>
              <w:rPr>
                <w:rFonts w:ascii="Times New Roman" w:hAnsi="Times New Roman" w:cs="Times New Roman"/>
              </w:rPr>
            </w:pPr>
          </w:p>
        </w:tc>
      </w:tr>
    </w:tbl>
    <w:p w14:paraId="5AC9A76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Оценочные процедуры</w:t>
      </w:r>
    </w:p>
    <w:p w14:paraId="05279E65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Основным предметом оценки выступает индивидуальная динамика обучающихся в достижении планируемых образовательных результатов освоения АДОП.</w:t>
      </w:r>
    </w:p>
    <w:p w14:paraId="5BF42DD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Используются следующие подходы к оценке индивидуальной динамики:</w:t>
      </w:r>
    </w:p>
    <w:p w14:paraId="419007F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Индивидуально-дифференцированный подход</w:t>
      </w:r>
    </w:p>
    <w:p w14:paraId="4D8F8885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Предусматривается использование следующих оценочных средств:</w:t>
      </w:r>
    </w:p>
    <w:p w14:paraId="167529B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 xml:space="preserve">Индивидуально- дифференцированный подход обеспечивает возможность индивидуализации требований к результатам освоения Программы в зависимости от структуры и тяжести имеющихся у ребенка нарушений. Оценивание осуществляется в </w:t>
      </w:r>
      <w:r w:rsidRPr="00A00BC9">
        <w:rPr>
          <w:rFonts w:ascii="Times New Roman" w:hAnsi="Times New Roman" w:cs="Times New Roman"/>
        </w:rPr>
        <w:lastRenderedPageBreak/>
        <w:t>сравнении с предыдущими индивидуальными достижениями ребенка, без сравнения с достижениями нормативно развивающихся сверстников.</w:t>
      </w:r>
    </w:p>
    <w:p w14:paraId="27CE0B5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Основной метод:</w:t>
      </w:r>
    </w:p>
    <w:p w14:paraId="269551A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наблюдение, в процессе которого оцениваются изменения в повседневном поведении и деятельности ребенка, Основной метод: наблюдение Оценивается время успешной продуктивной деятельности, связанной с направленностью программы обучения</w:t>
      </w:r>
    </w:p>
    <w:p w14:paraId="496B7AF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Анализ и интерпретация данных оценочных процедур предполагает:</w:t>
      </w:r>
    </w:p>
    <w:p w14:paraId="3B585D9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Любое продвижение ребенка относительно собственных результатов рассматривается как положительная динамика</w:t>
      </w:r>
    </w:p>
    <w:p w14:paraId="480C7015" w14:textId="77777777" w:rsidR="00A00BC9" w:rsidRPr="00A00BC9" w:rsidRDefault="00A00BC9" w:rsidP="00A00BC9">
      <w:pPr>
        <w:rPr>
          <w:rFonts w:ascii="Times New Roman" w:hAnsi="Times New Roman" w:cs="Times New Roman"/>
        </w:rPr>
      </w:pPr>
    </w:p>
    <w:p w14:paraId="2034AED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Материально-технические, методические и кадровые условия</w:t>
      </w:r>
    </w:p>
    <w:p w14:paraId="2025614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Архитектурная среда</w:t>
      </w:r>
    </w:p>
    <w:p w14:paraId="55129AF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Доступность</w:t>
      </w:r>
    </w:p>
    <w:p w14:paraId="45CFE75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Обеспечена доступность предметно-пространственной среды: наличие подъемников, пандусов, поручней, расширенных дверных проемов, специальной мебели; организация рабочего места с учетом особенностей ребенка с НОДА (увеличение расстояния между столами, специальный стул); организация санитарно-гигиенической комнаты.</w:t>
      </w:r>
    </w:p>
    <w:p w14:paraId="53EA1CB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Безопасность</w:t>
      </w:r>
    </w:p>
    <w:p w14:paraId="575C6FD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На уровне глаз ребенка имеется световая индикация тревожных кнопок (пожарная, эвакуационный запасной выход); размещены правила безопасного поведения на стендах; наглядные символы и схемы, рисунки, предупреждающие о потенциальной опасности</w:t>
      </w:r>
    </w:p>
    <w:p w14:paraId="103BA9B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Технические средства</w:t>
      </w:r>
    </w:p>
    <w:p w14:paraId="5BEB32DD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Получение информации</w:t>
      </w:r>
    </w:p>
    <w:p w14:paraId="690B308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Имеется доступ к электронному расписанию на сайте школы, технические средства обучения (смарт оборудование и др.), специальное программное обеспечение, специальные приспособления (джойстики, мышки, специальная клавиатура).</w:t>
      </w:r>
    </w:p>
    <w:p w14:paraId="6D50DE7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Организация деятельности</w:t>
      </w:r>
    </w:p>
    <w:p w14:paraId="5273630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Используются планы/ схемы деятельности в алгоритмизация деятельности со зрительными опорами</w:t>
      </w:r>
    </w:p>
    <w:p w14:paraId="2FAA0D3C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Учебники / пособия / дидактические материалы</w:t>
      </w:r>
    </w:p>
    <w:p w14:paraId="29CA718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Не предусмотрено</w:t>
      </w:r>
    </w:p>
    <w:p w14:paraId="5672A48E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Методические условия</w:t>
      </w:r>
    </w:p>
    <w:p w14:paraId="071FCB3C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Пролонгация</w:t>
      </w:r>
    </w:p>
    <w:p w14:paraId="69C462A2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 xml:space="preserve">При необходимости обеспечить пролонгацию АДОП в соответствии с рекомендациями ПМПК или ППк (при наличии) в рамках Приказа от 9 ноября 2018 г. № 196 «Об </w:t>
      </w:r>
      <w:r w:rsidRPr="00A00BC9">
        <w:rPr>
          <w:rFonts w:ascii="Times New Roman" w:hAnsi="Times New Roman" w:cs="Times New Roman"/>
        </w:rPr>
        <w:lastRenderedPageBreak/>
        <w:t>утверждении порядка организации и осуществления образовательной деятельности по дополнительным общеобразовательным программам», пункт №20.</w:t>
      </w:r>
    </w:p>
    <w:p w14:paraId="2E08D6A4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  <w:i/>
          <w:iCs/>
        </w:rPr>
        <w:t>Специальные методы</w:t>
      </w:r>
    </w:p>
    <w:p w14:paraId="241F19BC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Рекомендуется адаптация материалов с целью упрощения его восприятия; максимальная наглядность, активное использование рисунков, схем, символов других невербальных опор; предварительная словарная работа; увеличение количества времени</w:t>
      </w:r>
    </w:p>
    <w:p w14:paraId="582B1810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Кадровые условия</w:t>
      </w:r>
    </w:p>
    <w:p w14:paraId="084704B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Наличие профильного образования у педагога по адаптивной физической культуре – имеется</w:t>
      </w:r>
    </w:p>
    <w:p w14:paraId="278BBCD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Психолого-педагогическое сопровождение участников образовательных отношений (дефектологи, психологи, тьютор) – имеется</w:t>
      </w:r>
    </w:p>
    <w:p w14:paraId="36D842F9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Помощь ассистента, технического помощника (при необходимости) – имеется.</w:t>
      </w:r>
    </w:p>
    <w:p w14:paraId="218E0D25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Техническое сопровождение обучающегося (ассистент, помощник) – имеется.</w:t>
      </w:r>
    </w:p>
    <w:p w14:paraId="619B113E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Методическая литература</w:t>
      </w:r>
    </w:p>
    <w:p w14:paraId="14F15855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1.Петленко В.П. Актуальные проблемы валеологии /Вестник Балтийской академии, 1966, вып. 9, с. 7-15. </w:t>
      </w:r>
    </w:p>
    <w:p w14:paraId="09D6826F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2.Сборник материалов к лекциям по физической культуре и спорту инвалидов (Ред. и сост. В.С. Дмитриев, А.В. Сахно). Т I и II. - М.: МОГИФК, ВНИИФК, 1993. Т I. - 272 с. Т. II. - 292 с. </w:t>
      </w:r>
    </w:p>
    <w:p w14:paraId="05568FBB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3.Щедрина А.Г. Здоровье и массовая физическая культура. Методологические аспекты //Теория и практика физической культуры, 1989. N 4. </w:t>
      </w:r>
    </w:p>
    <w:p w14:paraId="64D49D46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4.Лечебная физкультура в системе медицинской реабилитации: Руководство для врачей /Под ред. А.Ф. Каптелина, И.П. Лебедевой. - М.: Медицина, 1995. - 400 с. </w:t>
      </w:r>
    </w:p>
    <w:p w14:paraId="4BA263F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5.Брехман И.И. Валеология - наука о здоровье /2-е изд., доп., перераб. - М.: ФиС, 1990. - 208 с. </w:t>
      </w:r>
    </w:p>
    <w:p w14:paraId="2FE0E267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6.Евсеев С.П., Шапкова Л.В., Адаптивная физическая культура: Учебное пособие. - М.: Советский спорт, 2000</w:t>
      </w:r>
    </w:p>
    <w:p w14:paraId="615A58B1" w14:textId="77777777" w:rsidR="00A00BC9" w:rsidRPr="00A00BC9" w:rsidRDefault="00A00BC9" w:rsidP="00A00BC9">
      <w:pPr>
        <w:rPr>
          <w:rFonts w:ascii="Times New Roman" w:hAnsi="Times New Roman" w:cs="Times New Roman"/>
        </w:rPr>
      </w:pPr>
      <w:r w:rsidRPr="00A00BC9">
        <w:rPr>
          <w:rFonts w:ascii="Times New Roman" w:hAnsi="Times New Roman" w:cs="Times New Roman"/>
        </w:rPr>
        <w:t>7.Литош Н.Л., Адаптивная физическая культура: Психолого-педагогическая характеристика детей с нарушениями в развитии: Учебное пособие.-М.: СпортАкадемПресс, 2002.- 140 с.</w:t>
      </w:r>
    </w:p>
    <w:p w14:paraId="4278DC1D" w14:textId="77777777" w:rsidR="004A6D60" w:rsidRPr="00A00BC9" w:rsidRDefault="004A6D60">
      <w:pPr>
        <w:rPr>
          <w:rFonts w:ascii="Times New Roman" w:hAnsi="Times New Roman" w:cs="Times New Roman"/>
          <w:lang w:val="en-US"/>
        </w:rPr>
      </w:pPr>
    </w:p>
    <w:sectPr w:rsidR="004A6D60" w:rsidRPr="00A00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60"/>
    <w:rsid w:val="00144133"/>
    <w:rsid w:val="001C468F"/>
    <w:rsid w:val="0045284C"/>
    <w:rsid w:val="004A6D60"/>
    <w:rsid w:val="008679A2"/>
    <w:rsid w:val="00A0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1898"/>
  <w15:chartTrackingRefBased/>
  <w15:docId w15:val="{C2738FAA-8AA9-4469-A5D4-701772C5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D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6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6D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6D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6D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6D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6D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6D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6D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6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6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6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6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6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6D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6D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6D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6D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6D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6D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4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Лемарэн Галенчик</dc:creator>
  <cp:keywords/>
  <dc:description/>
  <cp:lastModifiedBy>Лемарэн Галенчик</cp:lastModifiedBy>
  <cp:revision>3</cp:revision>
  <dcterms:created xsi:type="dcterms:W3CDTF">2025-04-10T04:55:00Z</dcterms:created>
  <dcterms:modified xsi:type="dcterms:W3CDTF">2025-04-10T05:00:00Z</dcterms:modified>
</cp:coreProperties>
</file>