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DE5" w:rsidRPr="006A0DE5" w:rsidRDefault="006A0DE5" w:rsidP="006A0DE5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0DE5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Е.А.Щеткина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директор  </w:t>
      </w:r>
    </w:p>
    <w:p w:rsidR="006A0DE5" w:rsidRDefault="006A0DE5" w:rsidP="006A0DE5">
      <w:pPr>
        <w:pStyle w:val="a4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</w:t>
      </w:r>
      <w:r w:rsidRPr="006A0DE5">
        <w:rPr>
          <w:rFonts w:ascii="Times New Roman" w:hAnsi="Times New Roman" w:cs="Times New Roman"/>
          <w:sz w:val="24"/>
          <w:szCs w:val="24"/>
        </w:rPr>
        <w:t>МАОУ «ООШ №13»</w:t>
      </w:r>
    </w:p>
    <w:p w:rsidR="006A0DE5" w:rsidRDefault="006A0DE5" w:rsidP="006A0DE5">
      <w:pPr>
        <w:pStyle w:val="a4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г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оликамска,</w:t>
      </w:r>
    </w:p>
    <w:p w:rsidR="006A0DE5" w:rsidRPr="006A0DE5" w:rsidRDefault="006A0DE5" w:rsidP="006A0DE5">
      <w:pPr>
        <w:pStyle w:val="a4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Пермского края</w:t>
      </w:r>
    </w:p>
    <w:p w:rsidR="006A0DE5" w:rsidRPr="006A0DE5" w:rsidRDefault="006A0DE5" w:rsidP="006A0DE5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Статья:</w:t>
      </w:r>
    </w:p>
    <w:p w:rsidR="006A0DE5" w:rsidRPr="006A0DE5" w:rsidRDefault="006A0DE5" w:rsidP="006A0DE5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DE5">
        <w:rPr>
          <w:rFonts w:ascii="Times New Roman" w:hAnsi="Times New Roman" w:cs="Times New Roman"/>
          <w:b/>
          <w:sz w:val="24"/>
          <w:szCs w:val="24"/>
        </w:rPr>
        <w:t>«Сетевое взаимодействие как условие инновационного развития образовательного учреждения».</w:t>
      </w:r>
    </w:p>
    <w:p w:rsidR="006A0DE5" w:rsidRDefault="006A0DE5" w:rsidP="006A0DE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0DE5" w:rsidRPr="006A0DE5" w:rsidRDefault="006A0DE5" w:rsidP="006A0DE5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0DE5">
        <w:rPr>
          <w:rFonts w:ascii="Times New Roman" w:hAnsi="Times New Roman" w:cs="Times New Roman"/>
          <w:sz w:val="24"/>
          <w:szCs w:val="24"/>
        </w:rPr>
        <w:t>Управленческий проект «Сетевое взаимодействие как условие инновационного развития образовательного учреждения» направлен на реализацию общеобразовательной программы через сетевое взаимодействие.</w:t>
      </w:r>
    </w:p>
    <w:p w:rsidR="006A0DE5" w:rsidRPr="006A0DE5" w:rsidRDefault="006A0DE5" w:rsidP="006A0DE5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A0DE5">
        <w:rPr>
          <w:rFonts w:ascii="Times New Roman" w:hAnsi="Times New Roman" w:cs="Times New Roman"/>
          <w:bCs/>
          <w:sz w:val="24"/>
          <w:szCs w:val="24"/>
          <w:lang w:eastAsia="ru-RU"/>
        </w:rPr>
        <w:t>Деятельность  в рамках сетевого взаимодействия между образовательными учреждениями, социальными партнерами для МАОУ «ООШ №13» является инновационной. Сеть в данной ситуации является открытой системо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й</w:t>
      </w:r>
      <w:r w:rsidRPr="006A0DE5">
        <w:rPr>
          <w:rFonts w:ascii="Times New Roman" w:hAnsi="Times New Roman" w:cs="Times New Roman"/>
          <w:bCs/>
          <w:sz w:val="24"/>
          <w:szCs w:val="24"/>
          <w:lang w:eastAsia="ru-RU"/>
        </w:rPr>
        <w:t>. Уникальность данного взаимодействия заключается в том, что каждый участник предлагает свои ресурсы, идеи, не дублируя других, а дополняя, обучая друг друга, внося свой неповторимый вклад в общий, конечный продукт деятельности «сообщества». В ходе объединения образовательных учреждений, социальных партнеров появилась необходимость определения неких договоренностей в отношениях, и эти договоренности были закреплены в соглашениях (договорах). Так сетевое соглашение является рамочным документом, определяющим отношения между участниками сети, включая материальную, финансовую, организационную обеспеченности.</w:t>
      </w:r>
    </w:p>
    <w:p w:rsidR="006A0DE5" w:rsidRPr="006A0DE5" w:rsidRDefault="006A0DE5" w:rsidP="006A0DE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DE5">
        <w:rPr>
          <w:rFonts w:ascii="Times New Roman" w:hAnsi="Times New Roman" w:cs="Times New Roman"/>
          <w:sz w:val="24"/>
          <w:szCs w:val="24"/>
        </w:rPr>
        <w:tab/>
        <w:t>В настоящий момент создана сетевая модель между МАОУ «ООШ №13» и образовательными учреждениями, социальными партнерами: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DE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6A0DE5">
        <w:rPr>
          <w:rFonts w:ascii="Times New Roman" w:hAnsi="Times New Roman" w:cs="Times New Roman"/>
          <w:sz w:val="24"/>
          <w:szCs w:val="24"/>
        </w:rPr>
        <w:t>Соликамский</w:t>
      </w:r>
      <w:proofErr w:type="spellEnd"/>
      <w:r w:rsidRPr="006A0DE5">
        <w:rPr>
          <w:rFonts w:ascii="Times New Roman" w:hAnsi="Times New Roman" w:cs="Times New Roman"/>
          <w:sz w:val="24"/>
          <w:szCs w:val="24"/>
        </w:rPr>
        <w:t xml:space="preserve"> технологический колледж», ООО «</w:t>
      </w:r>
      <w:proofErr w:type="spellStart"/>
      <w:r w:rsidRPr="006A0DE5">
        <w:rPr>
          <w:rFonts w:ascii="Times New Roman" w:hAnsi="Times New Roman" w:cs="Times New Roman"/>
          <w:sz w:val="24"/>
          <w:szCs w:val="24"/>
        </w:rPr>
        <w:t>Соликамскбумпром</w:t>
      </w:r>
      <w:proofErr w:type="spellEnd"/>
      <w:r w:rsidRPr="006A0DE5">
        <w:rPr>
          <w:rFonts w:ascii="Times New Roman" w:hAnsi="Times New Roman" w:cs="Times New Roman"/>
          <w:sz w:val="24"/>
          <w:szCs w:val="24"/>
        </w:rPr>
        <w:t>».</w:t>
      </w:r>
    </w:p>
    <w:p w:rsidR="006A0DE5" w:rsidRDefault="006A0DE5" w:rsidP="006A0DE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Pr="00614643">
        <w:rPr>
          <w:rFonts w:ascii="Times New Roman" w:hAnsi="Times New Roman" w:cs="Times New Roman"/>
          <w:sz w:val="24"/>
          <w:szCs w:val="24"/>
          <w:lang w:eastAsia="ru-RU"/>
        </w:rPr>
        <w:t xml:space="preserve">В 2015 году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школа </w:t>
      </w:r>
      <w:r w:rsidRPr="00614643">
        <w:rPr>
          <w:rFonts w:ascii="Times New Roman" w:hAnsi="Times New Roman" w:cs="Times New Roman"/>
          <w:sz w:val="24"/>
          <w:szCs w:val="24"/>
          <w:lang w:eastAsia="ru-RU"/>
        </w:rPr>
        <w:t>решила выйти на новый уровень работы по профессиональному самоопределению – на профессиональные пробы, целью которых для ученика является «примерка» профессии «на себя». </w:t>
      </w:r>
      <w:r w:rsidRPr="00614643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6146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AFBFC"/>
        </w:rPr>
        <w:t>Профессиональная проба</w:t>
      </w:r>
      <w:r w:rsidRPr="00614643">
        <w:rPr>
          <w:rStyle w:val="apple-converted-space"/>
          <w:rFonts w:ascii="Times New Roman" w:hAnsi="Times New Roman"/>
          <w:i/>
          <w:iCs/>
          <w:color w:val="000000"/>
          <w:sz w:val="24"/>
          <w:szCs w:val="24"/>
          <w:shd w:val="clear" w:color="auto" w:fill="FAFBFC"/>
        </w:rPr>
        <w:t> </w:t>
      </w:r>
      <w:r w:rsidRPr="00614643">
        <w:rPr>
          <w:rFonts w:ascii="Times New Roman" w:hAnsi="Times New Roman" w:cs="Times New Roman"/>
          <w:color w:val="000000"/>
          <w:sz w:val="24"/>
          <w:szCs w:val="24"/>
          <w:shd w:val="clear" w:color="auto" w:fill="FAFBFC"/>
        </w:rPr>
        <w:t xml:space="preserve">— профессиональное испытание, или профессиональная проверка, моделирующая элементы конкретного вида профессиональной деятельности, имеющая завершенный вид, способствующая сознательному, обоснованному выбору профессии. </w:t>
      </w:r>
      <w:r w:rsidRPr="00614643">
        <w:rPr>
          <w:rFonts w:ascii="Times New Roman" w:hAnsi="Times New Roman" w:cs="Times New Roman"/>
          <w:sz w:val="24"/>
          <w:szCs w:val="24"/>
          <w:lang w:eastAsia="ru-RU"/>
        </w:rPr>
        <w:t>В процессе такой «примерки» более четко определяем вместе с учащимися перспективы профессионального роста и мастерства, проявление определенных компетенций, основного восприятия правил выбора профессии, а также умения адекватно оценивать свои личностные возможности в соответствии с требованиями избираемой профессии</w:t>
      </w:r>
      <w:r w:rsidRPr="00614643">
        <w:rPr>
          <w:rFonts w:ascii="Times New Roman" w:hAnsi="Times New Roman" w:cs="Times New Roman"/>
          <w:color w:val="606615"/>
          <w:sz w:val="24"/>
          <w:szCs w:val="24"/>
          <w:lang w:eastAsia="ru-RU"/>
        </w:rPr>
        <w:t>. </w:t>
      </w:r>
      <w:r w:rsidRPr="00614643">
        <w:rPr>
          <w:rFonts w:ascii="Times New Roman" w:hAnsi="Times New Roman" w:cs="Times New Roman"/>
          <w:color w:val="606615"/>
          <w:sz w:val="24"/>
          <w:szCs w:val="24"/>
          <w:lang w:eastAsia="ru-RU"/>
        </w:rPr>
        <w:br/>
      </w:r>
      <w:r w:rsidRPr="00614643">
        <w:rPr>
          <w:rFonts w:ascii="Times New Roman" w:hAnsi="Times New Roman" w:cs="Times New Roman"/>
          <w:sz w:val="24"/>
          <w:szCs w:val="24"/>
          <w:lang w:eastAsia="ru-RU"/>
        </w:rPr>
        <w:t>Тогда выбор профессии будет более удачным, удовлетворенность данным трудом будет достаточно высокой.</w:t>
      </w:r>
      <w:r w:rsidRPr="00614643">
        <w:rPr>
          <w:rFonts w:ascii="Times New Roman" w:hAnsi="Times New Roman" w:cs="Times New Roman"/>
          <w:color w:val="606615"/>
          <w:sz w:val="24"/>
          <w:szCs w:val="24"/>
          <w:lang w:eastAsia="ru-RU"/>
        </w:rPr>
        <w:t> </w:t>
      </w:r>
      <w:r w:rsidRPr="00614643">
        <w:rPr>
          <w:rFonts w:ascii="Times New Roman" w:hAnsi="Times New Roman" w:cs="Times New Roman"/>
          <w:color w:val="606615"/>
          <w:sz w:val="24"/>
          <w:szCs w:val="24"/>
          <w:lang w:eastAsia="ru-RU"/>
        </w:rPr>
        <w:br/>
      </w:r>
      <w:r w:rsidRPr="00614643">
        <w:rPr>
          <w:rFonts w:ascii="Times New Roman" w:hAnsi="Times New Roman" w:cs="Times New Roman"/>
          <w:sz w:val="24"/>
          <w:szCs w:val="24"/>
          <w:lang w:eastAsia="ru-RU"/>
        </w:rPr>
        <w:t>Данный проект направлен на осмысление учащимися профессионального самоопределения через «примерку» профессий, т.е. профессиональные пробы. </w:t>
      </w:r>
    </w:p>
    <w:p w:rsidR="006A0DE5" w:rsidRPr="00614643" w:rsidRDefault="006A0DE5" w:rsidP="006A0DE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643">
        <w:rPr>
          <w:rFonts w:ascii="Times New Roman" w:hAnsi="Times New Roman" w:cs="Times New Roman"/>
          <w:sz w:val="24"/>
          <w:szCs w:val="24"/>
          <w:u w:val="single"/>
        </w:rPr>
        <w:t xml:space="preserve">География проекта </w:t>
      </w:r>
      <w:r w:rsidRPr="00614643">
        <w:rPr>
          <w:rFonts w:ascii="Times New Roman" w:hAnsi="Times New Roman" w:cs="Times New Roman"/>
          <w:sz w:val="24"/>
          <w:szCs w:val="24"/>
        </w:rPr>
        <w:t>( сфера реализации): обучающиеся МАОУ «ООШ № 13» г</w:t>
      </w:r>
      <w:proofErr w:type="gramStart"/>
      <w:r w:rsidRPr="00614643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614643">
        <w:rPr>
          <w:rFonts w:ascii="Times New Roman" w:hAnsi="Times New Roman" w:cs="Times New Roman"/>
          <w:sz w:val="24"/>
          <w:szCs w:val="24"/>
        </w:rPr>
        <w:t>оликамска на базе ГБПОЙ «</w:t>
      </w:r>
      <w:proofErr w:type="spellStart"/>
      <w:r w:rsidRPr="00614643">
        <w:rPr>
          <w:rFonts w:ascii="Times New Roman" w:hAnsi="Times New Roman" w:cs="Times New Roman"/>
          <w:sz w:val="24"/>
          <w:szCs w:val="24"/>
        </w:rPr>
        <w:t>Соликамского</w:t>
      </w:r>
      <w:proofErr w:type="spellEnd"/>
      <w:r w:rsidRPr="00614643">
        <w:rPr>
          <w:rFonts w:ascii="Times New Roman" w:hAnsi="Times New Roman" w:cs="Times New Roman"/>
          <w:sz w:val="24"/>
          <w:szCs w:val="24"/>
        </w:rPr>
        <w:t xml:space="preserve"> технологического техникума»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0DE5" w:rsidRPr="006A0DE5" w:rsidRDefault="006A0DE5" w:rsidP="006A0DE5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14643">
        <w:rPr>
          <w:rFonts w:ascii="Times New Roman" w:hAnsi="Times New Roman" w:cs="Times New Roman"/>
          <w:sz w:val="24"/>
          <w:szCs w:val="24"/>
        </w:rPr>
        <w:t>Предметом данного взаимодействия будут являться профессиональные пробы через уроки технологии для мальчиков и девочек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14643">
        <w:rPr>
          <w:rFonts w:ascii="Times New Roman" w:hAnsi="Times New Roman" w:cs="Times New Roman"/>
          <w:sz w:val="24"/>
          <w:szCs w:val="24"/>
        </w:rPr>
        <w:t>Обучение   планируется осуществляться  по  принципу разделения учебного плана:</w:t>
      </w:r>
    </w:p>
    <w:p w:rsidR="006A0DE5" w:rsidRPr="00614643" w:rsidRDefault="006A0DE5" w:rsidP="006A0DE5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643">
        <w:rPr>
          <w:rFonts w:ascii="Times New Roman" w:hAnsi="Times New Roman" w:cs="Times New Roman"/>
          <w:sz w:val="24"/>
          <w:szCs w:val="24"/>
        </w:rPr>
        <w:lastRenderedPageBreak/>
        <w:t xml:space="preserve">базовый компонент учебного плана (минимальный, общий для всех) изучается </w:t>
      </w:r>
      <w:proofErr w:type="gramStart"/>
      <w:r w:rsidRPr="0061464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14643">
        <w:rPr>
          <w:rFonts w:ascii="Times New Roman" w:hAnsi="Times New Roman" w:cs="Times New Roman"/>
          <w:sz w:val="24"/>
          <w:szCs w:val="24"/>
        </w:rPr>
        <w:t xml:space="preserve">  в МАОУ «ООШ № 13»; </w:t>
      </w:r>
    </w:p>
    <w:p w:rsidR="006A0DE5" w:rsidRPr="00614643" w:rsidRDefault="006A0DE5" w:rsidP="006A0DE5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643">
        <w:rPr>
          <w:rFonts w:ascii="Times New Roman" w:hAnsi="Times New Roman" w:cs="Times New Roman"/>
          <w:sz w:val="24"/>
          <w:szCs w:val="24"/>
        </w:rPr>
        <w:t xml:space="preserve">профессиональные пробы планируются осуществляться в ГБПОУ «СТК». </w:t>
      </w:r>
    </w:p>
    <w:p w:rsidR="006A0DE5" w:rsidRPr="006A0DE5" w:rsidRDefault="006A0DE5" w:rsidP="006A0DE5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14643">
        <w:rPr>
          <w:rFonts w:ascii="Times New Roman" w:hAnsi="Times New Roman" w:cs="Times New Roman"/>
          <w:sz w:val="24"/>
          <w:szCs w:val="24"/>
          <w:lang w:eastAsia="ru-RU"/>
        </w:rPr>
        <w:t>Данный проект направлен на осмысление учащимися профессионального самоопределения через «примерку» профессий, т.е. профессиональные пробы. </w:t>
      </w:r>
      <w:r w:rsidRPr="00614643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614643">
        <w:rPr>
          <w:rFonts w:ascii="Times New Roman" w:hAnsi="Times New Roman" w:cs="Times New Roman"/>
          <w:b/>
          <w:sz w:val="24"/>
          <w:szCs w:val="24"/>
          <w:lang w:eastAsia="ru-RU"/>
        </w:rPr>
        <w:t>Проект состоит из 4 этапов: </w:t>
      </w:r>
    </w:p>
    <w:p w:rsidR="006A0DE5" w:rsidRPr="00D74BC8" w:rsidRDefault="006A0DE5" w:rsidP="006A0DE5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14643">
        <w:rPr>
          <w:rFonts w:ascii="Times New Roman" w:hAnsi="Times New Roman" w:cs="Times New Roman"/>
          <w:b/>
          <w:sz w:val="24"/>
          <w:szCs w:val="24"/>
          <w:lang w:eastAsia="ru-RU"/>
        </w:rPr>
        <w:t>1 этап.</w:t>
      </w:r>
    </w:p>
    <w:p w:rsidR="006A0DE5" w:rsidRPr="00614643" w:rsidRDefault="006A0DE5" w:rsidP="006A0DE5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14643">
        <w:rPr>
          <w:rFonts w:ascii="Times New Roman" w:hAnsi="Times New Roman" w:cs="Times New Roman"/>
          <w:sz w:val="24"/>
          <w:szCs w:val="24"/>
          <w:lang w:eastAsia="ru-RU"/>
        </w:rPr>
        <w:t>На первом ознакомительном этапе решается задача по определению интересов, увлечений учащихся, их отношение к различным сферам профессиональной деятельности, посредством бесед, анкет. </w:t>
      </w:r>
      <w:r w:rsidRPr="00614643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614643">
        <w:rPr>
          <w:rFonts w:ascii="Times New Roman" w:hAnsi="Times New Roman" w:cs="Times New Roman"/>
          <w:b/>
          <w:sz w:val="24"/>
          <w:szCs w:val="24"/>
          <w:lang w:eastAsia="ru-RU"/>
        </w:rPr>
        <w:t>2 этап.</w:t>
      </w:r>
    </w:p>
    <w:p w:rsidR="006A0DE5" w:rsidRPr="00BF1F2E" w:rsidRDefault="006A0DE5" w:rsidP="006A0DE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4643">
        <w:rPr>
          <w:rFonts w:ascii="Times New Roman" w:hAnsi="Times New Roman" w:cs="Times New Roman"/>
          <w:sz w:val="24"/>
          <w:szCs w:val="24"/>
          <w:lang w:eastAsia="ru-RU"/>
        </w:rPr>
        <w:t>На данном этапе спланировано  посещение предприятий, учреждений города, с целью формирования представление о том виде деятельности, которое  предстоит выполнить в ходе профессиональной пробы.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14643">
        <w:rPr>
          <w:rFonts w:ascii="Times New Roman" w:hAnsi="Times New Roman" w:cs="Times New Roman"/>
          <w:sz w:val="24"/>
          <w:szCs w:val="24"/>
          <w:lang w:eastAsia="ru-RU"/>
        </w:rPr>
        <w:t>Всего в рамках курса 5 профессиональных проб: «Электромеханик», «Слесарь», «Техник-механик», «Техник по компьютерным сетям», «Ландшафтное и садово-парковое ст</w:t>
      </w:r>
      <w:r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614643">
        <w:rPr>
          <w:rFonts w:ascii="Times New Roman" w:hAnsi="Times New Roman" w:cs="Times New Roman"/>
          <w:sz w:val="24"/>
          <w:szCs w:val="24"/>
          <w:lang w:eastAsia="ru-RU"/>
        </w:rPr>
        <w:t>оительство. Техник».</w:t>
      </w:r>
      <w:r w:rsidRPr="00614643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BF1F2E">
        <w:rPr>
          <w:rFonts w:ascii="Times New Roman" w:hAnsi="Times New Roman" w:cs="Times New Roman"/>
          <w:sz w:val="24"/>
          <w:szCs w:val="24"/>
          <w:lang w:eastAsia="ru-RU"/>
        </w:rPr>
        <w:t>В процессе профессиональных проб учащиеся получают опыт и пытаются определить, соответствие характера профессии своим  способностям и склонностям. Пробы осуществляются на базе ГБПОУ «</w:t>
      </w:r>
      <w:proofErr w:type="spellStart"/>
      <w:r w:rsidRPr="00BF1F2E">
        <w:rPr>
          <w:rFonts w:ascii="Times New Roman" w:hAnsi="Times New Roman" w:cs="Times New Roman"/>
          <w:sz w:val="24"/>
          <w:szCs w:val="24"/>
          <w:lang w:eastAsia="ru-RU"/>
        </w:rPr>
        <w:t>Соликамский</w:t>
      </w:r>
      <w:proofErr w:type="spellEnd"/>
      <w:r w:rsidRPr="00BF1F2E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технологический техникум».</w:t>
      </w:r>
    </w:p>
    <w:p w:rsidR="006A0DE5" w:rsidRPr="00BF1F2E" w:rsidRDefault="006A0DE5" w:rsidP="006A0DE5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1F2E">
        <w:rPr>
          <w:rFonts w:ascii="Times New Roman" w:hAnsi="Times New Roman" w:cs="Times New Roman"/>
          <w:b/>
          <w:sz w:val="24"/>
          <w:szCs w:val="24"/>
          <w:lang w:eastAsia="ru-RU"/>
        </w:rPr>
        <w:t>3 этап.</w:t>
      </w:r>
    </w:p>
    <w:p w:rsidR="006A0DE5" w:rsidRPr="00BF1F2E" w:rsidRDefault="006A0DE5" w:rsidP="006A0DE5">
      <w:pPr>
        <w:pStyle w:val="a4"/>
        <w:spacing w:line="276" w:lineRule="auto"/>
        <w:jc w:val="both"/>
        <w:rPr>
          <w:rFonts w:ascii="Times New Roman" w:hAnsi="Times New Roman" w:cs="Times New Roman"/>
          <w:color w:val="606615"/>
          <w:sz w:val="24"/>
          <w:szCs w:val="24"/>
          <w:lang w:eastAsia="ru-RU"/>
        </w:rPr>
      </w:pPr>
      <w:r w:rsidRPr="00BF1F2E">
        <w:rPr>
          <w:rFonts w:ascii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BF1F2E">
        <w:rPr>
          <w:rFonts w:ascii="Times New Roman" w:hAnsi="Times New Roman" w:cs="Times New Roman"/>
          <w:sz w:val="24"/>
          <w:szCs w:val="24"/>
          <w:lang w:eastAsia="ru-RU"/>
        </w:rPr>
        <w:t>деятельностном</w:t>
      </w:r>
      <w:proofErr w:type="spellEnd"/>
      <w:r w:rsidRPr="00BF1F2E">
        <w:rPr>
          <w:rFonts w:ascii="Times New Roman" w:hAnsi="Times New Roman" w:cs="Times New Roman"/>
          <w:sz w:val="24"/>
          <w:szCs w:val="24"/>
          <w:lang w:eastAsia="ru-RU"/>
        </w:rPr>
        <w:t xml:space="preserve"> этапе происходит распределение  учащихся по группам и </w:t>
      </w:r>
      <w:proofErr w:type="spellStart"/>
      <w:r w:rsidRPr="00BF1F2E">
        <w:rPr>
          <w:rFonts w:ascii="Times New Roman" w:hAnsi="Times New Roman" w:cs="Times New Roman"/>
          <w:sz w:val="24"/>
          <w:szCs w:val="24"/>
          <w:lang w:eastAsia="ru-RU"/>
        </w:rPr>
        <w:t>микрогруппам</w:t>
      </w:r>
      <w:proofErr w:type="spellEnd"/>
      <w:r w:rsidRPr="00BF1F2E">
        <w:rPr>
          <w:rFonts w:ascii="Times New Roman" w:hAnsi="Times New Roman" w:cs="Times New Roman"/>
          <w:sz w:val="24"/>
          <w:szCs w:val="24"/>
          <w:lang w:eastAsia="ru-RU"/>
        </w:rPr>
        <w:t xml:space="preserve">. ГБПОУ «СТК» представляют программы профессиональных проб. В процессе </w:t>
      </w:r>
      <w:proofErr w:type="spellStart"/>
      <w:r w:rsidRPr="00BF1F2E">
        <w:rPr>
          <w:rFonts w:ascii="Times New Roman" w:hAnsi="Times New Roman" w:cs="Times New Roman"/>
          <w:sz w:val="24"/>
          <w:szCs w:val="24"/>
          <w:lang w:eastAsia="ru-RU"/>
        </w:rPr>
        <w:t>профпроб</w:t>
      </w:r>
      <w:proofErr w:type="spellEnd"/>
      <w:r w:rsidRPr="00BF1F2E">
        <w:rPr>
          <w:rFonts w:ascii="Times New Roman" w:hAnsi="Times New Roman" w:cs="Times New Roman"/>
          <w:sz w:val="24"/>
          <w:szCs w:val="24"/>
          <w:lang w:eastAsia="ru-RU"/>
        </w:rPr>
        <w:t xml:space="preserve"> ведется  журнал посещаемости и видов выполняемой работы. Учащиеся ведут дневники, в которых руководители профессиональных проб ставят оценки и пишут отзыв.</w:t>
      </w:r>
      <w:r w:rsidRPr="00BF1F2E">
        <w:rPr>
          <w:rFonts w:ascii="Times New Roman" w:hAnsi="Times New Roman" w:cs="Times New Roman"/>
          <w:color w:val="606615"/>
          <w:sz w:val="24"/>
          <w:szCs w:val="24"/>
          <w:lang w:eastAsia="ru-RU"/>
        </w:rPr>
        <w:t> </w:t>
      </w:r>
    </w:p>
    <w:p w:rsidR="006A0DE5" w:rsidRPr="006A0DE5" w:rsidRDefault="006A0DE5" w:rsidP="006A0DE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0DE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4 этап. </w:t>
      </w:r>
      <w:r w:rsidRPr="006A0DE5">
        <w:rPr>
          <w:rFonts w:ascii="Times New Roman" w:hAnsi="Times New Roman" w:cs="Times New Roman"/>
          <w:sz w:val="24"/>
          <w:szCs w:val="24"/>
          <w:lang w:eastAsia="ru-RU"/>
        </w:rPr>
        <w:t xml:space="preserve">Рефлексивный этап включает в себя отчёт учащихся о прохождении </w:t>
      </w:r>
      <w:proofErr w:type="spellStart"/>
      <w:r w:rsidRPr="006A0DE5">
        <w:rPr>
          <w:rFonts w:ascii="Times New Roman" w:hAnsi="Times New Roman" w:cs="Times New Roman"/>
          <w:sz w:val="24"/>
          <w:szCs w:val="24"/>
          <w:lang w:eastAsia="ru-RU"/>
        </w:rPr>
        <w:t>профпроб</w:t>
      </w:r>
      <w:proofErr w:type="spellEnd"/>
      <w:r w:rsidRPr="006A0DE5">
        <w:rPr>
          <w:rFonts w:ascii="Times New Roman" w:hAnsi="Times New Roman" w:cs="Times New Roman"/>
          <w:sz w:val="24"/>
          <w:szCs w:val="24"/>
          <w:lang w:eastAsia="ru-RU"/>
        </w:rPr>
        <w:t>, в котором отмечают трудные и интересные стороны профессии. Кроме того, ученики обращают внимание на то, какой предмет наиболее важен в данной профессии. Какие способности нужно иметь при выборе профессии. </w:t>
      </w:r>
    </w:p>
    <w:p w:rsidR="006A0DE5" w:rsidRPr="006A0DE5" w:rsidRDefault="006A0DE5" w:rsidP="006A0DE5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0DE5">
        <w:rPr>
          <w:rFonts w:ascii="Times New Roman" w:hAnsi="Times New Roman" w:cs="Times New Roman"/>
          <w:sz w:val="24"/>
          <w:szCs w:val="24"/>
          <w:lang w:eastAsia="ru-RU"/>
        </w:rPr>
        <w:t>Учащиеся имеют возможность за время выполнения профессиональных проб попробовать себя в разных профессиях. Количество часов на пробу </w:t>
      </w:r>
      <w:r w:rsidRPr="006A0DE5">
        <w:rPr>
          <w:rFonts w:ascii="Times New Roman" w:hAnsi="Times New Roman" w:cs="Times New Roman"/>
          <w:sz w:val="24"/>
          <w:szCs w:val="24"/>
          <w:lang w:eastAsia="ru-RU"/>
        </w:rPr>
        <w:br/>
        <w:t>выделено от 2 до 10. Два часа соответствуют 2 урокам предмета «Технологии». Ученикам предоставляется право замены одной пробы на другую, если данная проба не соответствует возможностям и склонностям учащегося. </w:t>
      </w:r>
    </w:p>
    <w:p w:rsidR="006A0DE5" w:rsidRPr="006A0DE5" w:rsidRDefault="006A0DE5" w:rsidP="006A0DE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0DE5">
        <w:rPr>
          <w:rFonts w:ascii="Times New Roman" w:hAnsi="Times New Roman" w:cs="Times New Roman"/>
          <w:sz w:val="24"/>
          <w:szCs w:val="24"/>
        </w:rPr>
        <w:t xml:space="preserve">Итогом прохождения </w:t>
      </w:r>
      <w:proofErr w:type="spellStart"/>
      <w:r w:rsidRPr="006A0DE5">
        <w:rPr>
          <w:rFonts w:ascii="Times New Roman" w:hAnsi="Times New Roman" w:cs="Times New Roman"/>
          <w:sz w:val="24"/>
          <w:szCs w:val="24"/>
        </w:rPr>
        <w:t>профпробы</w:t>
      </w:r>
      <w:proofErr w:type="spellEnd"/>
      <w:r w:rsidRPr="006A0DE5">
        <w:rPr>
          <w:rFonts w:ascii="Times New Roman" w:hAnsi="Times New Roman" w:cs="Times New Roman"/>
          <w:sz w:val="24"/>
          <w:szCs w:val="24"/>
        </w:rPr>
        <w:t xml:space="preserve"> является наличие у учащихся индивидуального учебного плана, в котором прописывается индивидуальная образовательная траектория. </w:t>
      </w:r>
      <w:r w:rsidRPr="006A0DE5">
        <w:rPr>
          <w:rFonts w:ascii="Times New Roman" w:hAnsi="Times New Roman" w:cs="Times New Roman"/>
          <w:sz w:val="24"/>
          <w:szCs w:val="24"/>
        </w:rPr>
        <w:br/>
        <w:t>Управление качеством образования на основе сетевого взаимодействия в условиях формирования вариативной образовательной среды обеспечивает условия, при которых любой участник  образовательного процесса может взаимодействовать с любым образовательным учреждением или педагогом по вопросам совместной работы, обмена  идеями, обмена интеллектуальными продуктами, что позволяет удовлетворить профессиональные запросы каждого из участников.</w:t>
      </w:r>
    </w:p>
    <w:p w:rsidR="0050008B" w:rsidRPr="006A0DE5" w:rsidRDefault="006A0DE5" w:rsidP="006A0DE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0DE5">
        <w:rPr>
          <w:rFonts w:ascii="Times New Roman" w:hAnsi="Times New Roman" w:cs="Times New Roman"/>
          <w:sz w:val="24"/>
          <w:szCs w:val="24"/>
        </w:rPr>
        <w:t>В рамках реализации сетевого взаимодействия совместно реализуются воспитательные, образовательные, развивающие, обучающие, экспериментальные программы, организуется обучение в дистанционной форме, исследовательская и проектная деятельность обучающихся, экспериментальная деятельность, повышение уровня педагогического мастерства педагогов.</w:t>
      </w:r>
    </w:p>
    <w:p w:rsidR="006A0DE5" w:rsidRDefault="001A006B" w:rsidP="006A0DE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Список используемой литературы: интернет-ресурсы:</w:t>
      </w:r>
    </w:p>
    <w:p w:rsidR="001A006B" w:rsidRDefault="001A006B" w:rsidP="006A0DE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390"/>
        <w:gridCol w:w="6518"/>
        <w:gridCol w:w="2663"/>
      </w:tblGrid>
      <w:tr w:rsidR="001A006B" w:rsidTr="00017621">
        <w:trPr>
          <w:trHeight w:val="138"/>
        </w:trPr>
        <w:tc>
          <w:tcPr>
            <w:tcW w:w="7054" w:type="dxa"/>
            <w:gridSpan w:val="2"/>
          </w:tcPr>
          <w:p w:rsidR="001A006B" w:rsidRDefault="001A006B" w:rsidP="0001762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06B" w:rsidRDefault="001A006B" w:rsidP="0001762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</w:tc>
        <w:tc>
          <w:tcPr>
            <w:tcW w:w="2517" w:type="dxa"/>
          </w:tcPr>
          <w:p w:rsidR="001A006B" w:rsidRDefault="001A006B" w:rsidP="006A0D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Ссылка</w:t>
            </w:r>
          </w:p>
        </w:tc>
      </w:tr>
      <w:tr w:rsidR="00966C06" w:rsidTr="00017621">
        <w:tc>
          <w:tcPr>
            <w:tcW w:w="392" w:type="dxa"/>
          </w:tcPr>
          <w:p w:rsidR="001A006B" w:rsidRDefault="00017621" w:rsidP="0001762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1A006B" w:rsidRDefault="00017621" w:rsidP="006A0D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образования и спорта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Ракитянского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области»</w:t>
            </w:r>
          </w:p>
        </w:tc>
        <w:tc>
          <w:tcPr>
            <w:tcW w:w="2517" w:type="dxa"/>
          </w:tcPr>
          <w:p w:rsidR="001A006B" w:rsidRPr="00017621" w:rsidRDefault="00017621" w:rsidP="006A0D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lib.convdocs.org</w:t>
            </w:r>
          </w:p>
        </w:tc>
      </w:tr>
      <w:tr w:rsidR="00017621" w:rsidTr="00017621">
        <w:tc>
          <w:tcPr>
            <w:tcW w:w="392" w:type="dxa"/>
          </w:tcPr>
          <w:p w:rsidR="00017621" w:rsidRDefault="00017621" w:rsidP="0001762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017621" w:rsidRDefault="00017621" w:rsidP="006A0D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сетевого взаимодействия образовательных учреждений при реализации инновационных проектов»</w:t>
            </w:r>
          </w:p>
        </w:tc>
        <w:tc>
          <w:tcPr>
            <w:tcW w:w="2517" w:type="dxa"/>
          </w:tcPr>
          <w:p w:rsidR="00017621" w:rsidRPr="00017621" w:rsidRDefault="00017621" w:rsidP="00B93E0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vestnik.yspu.org</w:t>
            </w:r>
          </w:p>
        </w:tc>
      </w:tr>
      <w:tr w:rsidR="00017621" w:rsidTr="00017621">
        <w:tc>
          <w:tcPr>
            <w:tcW w:w="392" w:type="dxa"/>
          </w:tcPr>
          <w:p w:rsidR="00017621" w:rsidRDefault="00017621" w:rsidP="0001762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017621" w:rsidRDefault="00017621" w:rsidP="006A0D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«Регулятивные действи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Северо-западное окружение управление образования»</w:t>
            </w:r>
          </w:p>
        </w:tc>
        <w:tc>
          <w:tcPr>
            <w:tcW w:w="2517" w:type="dxa"/>
          </w:tcPr>
          <w:p w:rsidR="00017621" w:rsidRPr="00017621" w:rsidRDefault="00017621" w:rsidP="00B93E0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ru.convdocs.org</w:t>
            </w:r>
          </w:p>
        </w:tc>
      </w:tr>
      <w:tr w:rsidR="00017621" w:rsidTr="00017621">
        <w:tc>
          <w:tcPr>
            <w:tcW w:w="392" w:type="dxa"/>
          </w:tcPr>
          <w:p w:rsidR="00017621" w:rsidRPr="006A0DE5" w:rsidRDefault="00017621" w:rsidP="0001762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017621" w:rsidRDefault="00017621" w:rsidP="006A0D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«Организация профессиональных проб на базе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на основе взаимодействия села»</w:t>
            </w:r>
          </w:p>
        </w:tc>
        <w:tc>
          <w:tcPr>
            <w:tcW w:w="2517" w:type="dxa"/>
          </w:tcPr>
          <w:p w:rsidR="00017621" w:rsidRPr="00966C06" w:rsidRDefault="00017621" w:rsidP="00B93E0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="00966C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do.gendocs.ru</w:t>
            </w:r>
          </w:p>
        </w:tc>
      </w:tr>
      <w:tr w:rsidR="00017621" w:rsidTr="00017621">
        <w:tc>
          <w:tcPr>
            <w:tcW w:w="392" w:type="dxa"/>
          </w:tcPr>
          <w:p w:rsidR="00017621" w:rsidRDefault="00017621" w:rsidP="006A0D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017621" w:rsidRDefault="00017621" w:rsidP="006A0D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«Система работы по обеспечению профессионального самоопределения обучающихся и их успешной социализации в обществе: Статья Фестиваля «Открытый урок»</w:t>
            </w:r>
          </w:p>
        </w:tc>
        <w:tc>
          <w:tcPr>
            <w:tcW w:w="2517" w:type="dxa"/>
          </w:tcPr>
          <w:p w:rsidR="00017621" w:rsidRPr="00966C06" w:rsidRDefault="00017621" w:rsidP="00B93E0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="00966C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festival.1september</w:t>
            </w:r>
          </w:p>
        </w:tc>
      </w:tr>
      <w:tr w:rsidR="00017621" w:rsidTr="00017621">
        <w:tc>
          <w:tcPr>
            <w:tcW w:w="392" w:type="dxa"/>
          </w:tcPr>
          <w:p w:rsidR="00017621" w:rsidRDefault="00017621" w:rsidP="00B93E0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017621" w:rsidRDefault="00017621" w:rsidP="00B93E0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Вестник</w:t>
            </w:r>
          </w:p>
        </w:tc>
        <w:tc>
          <w:tcPr>
            <w:tcW w:w="2517" w:type="dxa"/>
          </w:tcPr>
          <w:p w:rsidR="00017621" w:rsidRPr="00966C06" w:rsidRDefault="00017621" w:rsidP="00B93E0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="00966C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vestnik</w:t>
            </w:r>
            <w:r w:rsidR="00966C06" w:rsidRPr="00966C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66C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tspu</w:t>
            </w:r>
            <w:r w:rsidR="00966C06" w:rsidRPr="00966C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66C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="00966C06" w:rsidRPr="00966C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66C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</w:tbl>
    <w:p w:rsidR="001A006B" w:rsidRDefault="001A006B" w:rsidP="001A006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A006B" w:rsidRDefault="001A006B" w:rsidP="001A006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A006B" w:rsidRDefault="001A006B" w:rsidP="001A006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A006B" w:rsidRDefault="001A006B" w:rsidP="006A0DE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A006B" w:rsidRDefault="001A006B" w:rsidP="006A0DE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1A006B" w:rsidSect="00500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05BA"/>
    <w:multiLevelType w:val="hybridMultilevel"/>
    <w:tmpl w:val="CFB26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52CA0"/>
    <w:multiLevelType w:val="hybridMultilevel"/>
    <w:tmpl w:val="4F12F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7F39EB"/>
    <w:multiLevelType w:val="hybridMultilevel"/>
    <w:tmpl w:val="3E64ECC4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>
    <w:nsid w:val="34D91544"/>
    <w:multiLevelType w:val="hybridMultilevel"/>
    <w:tmpl w:val="4170D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E770E8"/>
    <w:multiLevelType w:val="hybridMultilevel"/>
    <w:tmpl w:val="5DAAC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6A74AD"/>
    <w:multiLevelType w:val="hybridMultilevel"/>
    <w:tmpl w:val="B7081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8B3F85"/>
    <w:multiLevelType w:val="hybridMultilevel"/>
    <w:tmpl w:val="B0FEA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A0DE5"/>
    <w:rsid w:val="00017621"/>
    <w:rsid w:val="001A006B"/>
    <w:rsid w:val="0050008B"/>
    <w:rsid w:val="006A0DE5"/>
    <w:rsid w:val="00966C06"/>
    <w:rsid w:val="00A134ED"/>
    <w:rsid w:val="00BF5691"/>
    <w:rsid w:val="00EE74D9"/>
    <w:rsid w:val="00F60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DE5"/>
    <w:pPr>
      <w:ind w:left="720"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aliases w:val="Без интервала1,основа"/>
    <w:link w:val="a5"/>
    <w:uiPriority w:val="1"/>
    <w:qFormat/>
    <w:rsid w:val="006A0DE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5">
    <w:name w:val="Без интервала Знак"/>
    <w:aliases w:val="Без интервала1 Знак,основа Знак"/>
    <w:basedOn w:val="a0"/>
    <w:link w:val="a4"/>
    <w:uiPriority w:val="1"/>
    <w:locked/>
    <w:rsid w:val="006A0DE5"/>
    <w:rPr>
      <w:rFonts w:ascii="Calibri" w:eastAsia="Times New Roman" w:hAnsi="Calibri" w:cs="Calibri"/>
    </w:rPr>
  </w:style>
  <w:style w:type="character" w:customStyle="1" w:styleId="apple-converted-space">
    <w:name w:val="apple-converted-space"/>
    <w:basedOn w:val="a0"/>
    <w:rsid w:val="006A0DE5"/>
    <w:rPr>
      <w:rFonts w:cs="Times New Roman"/>
    </w:rPr>
  </w:style>
  <w:style w:type="table" w:styleId="a6">
    <w:name w:val="Table Grid"/>
    <w:basedOn w:val="a1"/>
    <w:uiPriority w:val="59"/>
    <w:rsid w:val="001A00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2016-01-11T08:17:00Z</dcterms:created>
  <dcterms:modified xsi:type="dcterms:W3CDTF">2016-01-11T10:28:00Z</dcterms:modified>
</cp:coreProperties>
</file>