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DF0" w:rsidRPr="00AC4025" w:rsidRDefault="00C05DF0" w:rsidP="00C05DF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40"/>
          <w:szCs w:val="40"/>
          <w:lang w:eastAsia="ru-RU"/>
        </w:rPr>
      </w:pPr>
      <w:r w:rsidRPr="00AC4025">
        <w:rPr>
          <w:rFonts w:ascii="Times New Roman" w:hAnsi="Times New Roman"/>
          <w:bCs/>
          <w:kern w:val="36"/>
          <w:sz w:val="40"/>
          <w:szCs w:val="40"/>
          <w:lang w:eastAsia="ru-RU"/>
        </w:rPr>
        <w:t>Развитие любознательности у детей 6-7 лет.</w:t>
      </w:r>
    </w:p>
    <w:p w:rsidR="00C05DF0" w:rsidRPr="00C05DF0" w:rsidRDefault="00C05DF0" w:rsidP="00C05DF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C05DF0">
        <w:rPr>
          <w:rFonts w:ascii="Times New Roman" w:hAnsi="Times New Roman"/>
          <w:bCs/>
          <w:kern w:val="36"/>
          <w:sz w:val="28"/>
          <w:szCs w:val="28"/>
          <w:lang w:eastAsia="ru-RU"/>
        </w:rPr>
        <w:t>Подготовила воспитатель Зайцева Л.В..</w:t>
      </w:r>
    </w:p>
    <w:p w:rsidR="00C05DF0" w:rsidRDefault="00C05DF0" w:rsidP="00C05DF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431290" cy="173926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5DF0" w:rsidRDefault="00C05DF0" w:rsidP="00C05DF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C05DF0" w:rsidRDefault="00C05DF0" w:rsidP="00C05DF0">
      <w:pPr>
        <w:spacing w:after="120" w:line="240" w:lineRule="auto"/>
        <w:ind w:left="1134" w:hanging="1134"/>
        <w:rPr>
          <w:rFonts w:ascii="Times New Roman" w:hAnsi="Times New Roman"/>
          <w:i/>
          <w:color w:val="2D2A2A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2D2A2A"/>
          <w:sz w:val="28"/>
          <w:szCs w:val="28"/>
          <w:lang w:eastAsia="ru-RU"/>
        </w:rPr>
        <w:t xml:space="preserve">                Есть у меня шестеро слуг,</w:t>
      </w:r>
      <w:r>
        <w:rPr>
          <w:rFonts w:ascii="Times New Roman" w:hAnsi="Times New Roman"/>
          <w:i/>
          <w:color w:val="2D2A2A"/>
          <w:sz w:val="28"/>
          <w:szCs w:val="28"/>
          <w:lang w:eastAsia="ru-RU"/>
        </w:rPr>
        <w:br/>
        <w:t>Проворных, удалых,</w:t>
      </w:r>
      <w:r>
        <w:rPr>
          <w:rFonts w:ascii="Times New Roman" w:hAnsi="Times New Roman"/>
          <w:i/>
          <w:color w:val="2D2A2A"/>
          <w:sz w:val="28"/>
          <w:szCs w:val="28"/>
          <w:lang w:eastAsia="ru-RU"/>
        </w:rPr>
        <w:br/>
        <w:t>И всё, что вижу я вокруг, -</w:t>
      </w:r>
      <w:r>
        <w:rPr>
          <w:rFonts w:ascii="Times New Roman" w:hAnsi="Times New Roman"/>
          <w:i/>
          <w:color w:val="2D2A2A"/>
          <w:sz w:val="28"/>
          <w:szCs w:val="28"/>
          <w:lang w:eastAsia="ru-RU"/>
        </w:rPr>
        <w:br/>
        <w:t>Всё узнаю от них.</w:t>
      </w:r>
      <w:r>
        <w:rPr>
          <w:rFonts w:ascii="Times New Roman" w:hAnsi="Times New Roman"/>
          <w:i/>
          <w:color w:val="2D2A2A"/>
          <w:sz w:val="28"/>
          <w:szCs w:val="28"/>
          <w:lang w:eastAsia="ru-RU"/>
        </w:rPr>
        <w:br/>
        <w:t>Они по знаку моему</w:t>
      </w:r>
      <w:proofErr w:type="gramStart"/>
      <w:r>
        <w:rPr>
          <w:rFonts w:ascii="Times New Roman" w:hAnsi="Times New Roman"/>
          <w:i/>
          <w:color w:val="2D2A2A"/>
          <w:sz w:val="28"/>
          <w:szCs w:val="28"/>
          <w:lang w:eastAsia="ru-RU"/>
        </w:rPr>
        <w:br/>
        <w:t>Я</w:t>
      </w:r>
      <w:proofErr w:type="gramEnd"/>
      <w:r>
        <w:rPr>
          <w:rFonts w:ascii="Times New Roman" w:hAnsi="Times New Roman"/>
          <w:i/>
          <w:color w:val="2D2A2A"/>
          <w:sz w:val="28"/>
          <w:szCs w:val="28"/>
          <w:lang w:eastAsia="ru-RU"/>
        </w:rPr>
        <w:t>вляются в нужде…</w:t>
      </w:r>
      <w:r>
        <w:rPr>
          <w:rFonts w:ascii="Times New Roman" w:hAnsi="Times New Roman"/>
          <w:i/>
          <w:color w:val="2D2A2A"/>
          <w:sz w:val="28"/>
          <w:szCs w:val="28"/>
          <w:lang w:eastAsia="ru-RU"/>
        </w:rPr>
        <w:br/>
        <w:t>Зовут их: «Как и  почему,</w:t>
      </w:r>
      <w:r>
        <w:rPr>
          <w:rFonts w:ascii="Times New Roman" w:hAnsi="Times New Roman"/>
          <w:i/>
          <w:color w:val="2D2A2A"/>
          <w:sz w:val="28"/>
          <w:szCs w:val="28"/>
          <w:lang w:eastAsia="ru-RU"/>
        </w:rPr>
        <w:br/>
        <w:t>Кто, что, когда и где…»</w:t>
      </w:r>
      <w:r>
        <w:rPr>
          <w:rFonts w:ascii="Times New Roman" w:hAnsi="Times New Roman"/>
          <w:i/>
          <w:color w:val="2D2A2A"/>
          <w:sz w:val="28"/>
          <w:szCs w:val="28"/>
          <w:lang w:eastAsia="ru-RU"/>
        </w:rPr>
        <w:br/>
      </w:r>
      <w:r>
        <w:rPr>
          <w:rFonts w:ascii="Times New Roman" w:hAnsi="Times New Roman"/>
          <w:i/>
          <w:iCs/>
          <w:color w:val="2D2A2A"/>
          <w:sz w:val="28"/>
          <w:szCs w:val="28"/>
          <w:lang w:eastAsia="ru-RU"/>
        </w:rPr>
        <w:t>Р. Киплинг</w:t>
      </w:r>
    </w:p>
    <w:p w:rsidR="00C05DF0" w:rsidRDefault="00C05DF0" w:rsidP="00C05D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C05DF0" w:rsidRDefault="00C05DF0" w:rsidP="00C05D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5DF0" w:rsidRPr="00C05DF0" w:rsidRDefault="00C05DF0" w:rsidP="00C05D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DF0">
        <w:rPr>
          <w:rFonts w:ascii="Times New Roman" w:hAnsi="Times New Roman"/>
          <w:sz w:val="24"/>
          <w:szCs w:val="24"/>
          <w:lang w:eastAsia="ru-RU"/>
        </w:rPr>
        <w:t xml:space="preserve">    В Толковом словаре С.И. Ожегова можно прочитать: </w:t>
      </w:r>
      <w:r w:rsidRPr="00C05DF0">
        <w:rPr>
          <w:rFonts w:ascii="Times New Roman" w:hAnsi="Times New Roman"/>
          <w:b/>
          <w:i/>
          <w:sz w:val="24"/>
          <w:szCs w:val="24"/>
          <w:lang w:eastAsia="ru-RU"/>
        </w:rPr>
        <w:t>«</w:t>
      </w:r>
      <w:proofErr w:type="gramStart"/>
      <w:r w:rsidRPr="00C05DF0">
        <w:rPr>
          <w:rFonts w:ascii="Times New Roman" w:hAnsi="Times New Roman"/>
          <w:b/>
          <w:i/>
          <w:sz w:val="24"/>
          <w:szCs w:val="24"/>
          <w:lang w:eastAsia="ru-RU"/>
        </w:rPr>
        <w:t>Любознательный</w:t>
      </w:r>
      <w:proofErr w:type="gramEnd"/>
      <w:r w:rsidRPr="00C05DF0">
        <w:rPr>
          <w:rFonts w:ascii="Times New Roman" w:hAnsi="Times New Roman"/>
          <w:b/>
          <w:i/>
          <w:sz w:val="24"/>
          <w:szCs w:val="24"/>
          <w:lang w:eastAsia="ru-RU"/>
        </w:rPr>
        <w:t xml:space="preserve"> – склонный к приобретению новых знаний, пытливый».</w:t>
      </w:r>
      <w:r w:rsidRPr="00C05DF0">
        <w:rPr>
          <w:rFonts w:ascii="Times New Roman" w:hAnsi="Times New Roman"/>
          <w:sz w:val="24"/>
          <w:szCs w:val="24"/>
          <w:lang w:eastAsia="ru-RU"/>
        </w:rPr>
        <w:t xml:space="preserve"> Как же развить детскую любознательность, не дать угаснуть природной детской пытливости?</w:t>
      </w:r>
    </w:p>
    <w:p w:rsidR="00C05DF0" w:rsidRPr="00C05DF0" w:rsidRDefault="00C05DF0" w:rsidP="00C05D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DF0">
        <w:rPr>
          <w:rFonts w:ascii="Times New Roman" w:hAnsi="Times New Roman"/>
          <w:sz w:val="24"/>
          <w:szCs w:val="24"/>
          <w:lang w:eastAsia="ru-RU"/>
        </w:rPr>
        <w:t xml:space="preserve">       У шестилетнего ребенка уже накоплен индивидуальный опыт, это большое богатство, но в нем надо разобраться. Вот и обращается психическая активность ребенка внутрь. «Мысль уходит в подполье». Индивидуальная память и собственное видение мира – вот главное приобретение шестого года жизни.  Нарастают различия между детьми: один лучше двигается, другой читает, третий - лучше знакомится с числами и т.д. После того, как ребенок научился думать и выражать свои мысли вслух и про себя, его память усложняется. Например, пересказывая своими словами, ребенок способен добавлять примеры, пришедшие ему в голову. На этом этапе важно поддерживать рассуждения ребенка, поощрять любые его </w:t>
      </w:r>
      <w:proofErr w:type="spellStart"/>
      <w:proofErr w:type="gramStart"/>
      <w:r w:rsidRPr="00C05DF0">
        <w:rPr>
          <w:rFonts w:ascii="Times New Roman" w:hAnsi="Times New Roman"/>
          <w:sz w:val="24"/>
          <w:szCs w:val="24"/>
          <w:lang w:eastAsia="ru-RU"/>
        </w:rPr>
        <w:t>интеллектуаль-ные</w:t>
      </w:r>
      <w:proofErr w:type="spellEnd"/>
      <w:proofErr w:type="gramEnd"/>
      <w:r w:rsidRPr="00C05DF0">
        <w:rPr>
          <w:rFonts w:ascii="Times New Roman" w:hAnsi="Times New Roman"/>
          <w:sz w:val="24"/>
          <w:szCs w:val="24"/>
          <w:lang w:eastAsia="ru-RU"/>
        </w:rPr>
        <w:t xml:space="preserve"> решения. Однако  взрослые должны знать, что если ребенок заговорил поздно, если в возрасте 6-7 лет у него сохраняются особенности речевого развития,  значит  нельзя перегружать ребенка словесными логическими заданиями. </w:t>
      </w:r>
    </w:p>
    <w:p w:rsidR="00C05DF0" w:rsidRPr="00C05DF0" w:rsidRDefault="00C05DF0" w:rsidP="00C05D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DF0">
        <w:rPr>
          <w:rFonts w:ascii="Times New Roman" w:hAnsi="Times New Roman"/>
          <w:sz w:val="24"/>
          <w:szCs w:val="24"/>
          <w:lang w:eastAsia="ru-RU"/>
        </w:rPr>
        <w:tab/>
        <w:t>Несколько слов хочется сказать об игрушке, так как она является элементом среды, воздействующей на развитие ребенка в целом, в том числе и на развитие его познавательных устремлений.</w:t>
      </w:r>
    </w:p>
    <w:p w:rsidR="00C05DF0" w:rsidRPr="00C05DF0" w:rsidRDefault="00C05DF0" w:rsidP="00C05D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DF0">
        <w:rPr>
          <w:rFonts w:ascii="Times New Roman" w:hAnsi="Times New Roman"/>
          <w:sz w:val="24"/>
          <w:szCs w:val="24"/>
          <w:lang w:eastAsia="ru-RU"/>
        </w:rPr>
        <w:tab/>
        <w:t xml:space="preserve">Игрушка – важная составная часть культуры любого народа. Она служит для забавы и развлечений ребенка и вместе с тем является способом его психического развития. Игрушка несет в себе  представления о добре и зле, позволительном и </w:t>
      </w:r>
      <w:r w:rsidRPr="00C05DF0">
        <w:rPr>
          <w:rFonts w:ascii="Times New Roman" w:hAnsi="Times New Roman"/>
          <w:sz w:val="24"/>
          <w:szCs w:val="24"/>
          <w:lang w:eastAsia="ru-RU"/>
        </w:rPr>
        <w:lastRenderedPageBreak/>
        <w:t xml:space="preserve">непозволительном, прекрасном и безобразном, безопасном и опасном. Родители современных малышей продолжают находить у своих чад самодельные игрушки или предметы-функционеры. Обычно это камешки, палочки, ракушки и т.д. Наделенные особыми свойствами, связанные  с глубокими переживаниями, смыслами, они создают психологическую безопасность ребенку, помогают ему жить. Такие игрушки надо уважать, дорогие родители. Ведь не монстр и не </w:t>
      </w:r>
      <w:proofErr w:type="spellStart"/>
      <w:r w:rsidRPr="00C05DF0">
        <w:rPr>
          <w:rFonts w:ascii="Times New Roman" w:hAnsi="Times New Roman"/>
          <w:sz w:val="24"/>
          <w:szCs w:val="24"/>
          <w:lang w:eastAsia="ru-RU"/>
        </w:rPr>
        <w:t>трансформер</w:t>
      </w:r>
      <w:proofErr w:type="spellEnd"/>
      <w:r w:rsidRPr="00C05DF0">
        <w:rPr>
          <w:rFonts w:ascii="Times New Roman" w:hAnsi="Times New Roman"/>
          <w:sz w:val="24"/>
          <w:szCs w:val="24"/>
          <w:lang w:eastAsia="ru-RU"/>
        </w:rPr>
        <w:t xml:space="preserve">, а найденная ребенком ракушка или перо помогают ему вырасти человеком в таком непростом и противоречивом мире, ощущать причастность к нему. Использование природных материалов для замещения тех или иных предметов развивает воображение ребенка и готовит развитие знаковой функции сознания. (Буквы, цифры – это элементы знаковой системы). Поэтому, уважаемые родители, поддерживайте интерес и желание детей действовать с природными материалами (в песке, в луже, в земле, на берегу моря они смогут удовлетворить свои эмоциональные и познавательные потребности). Не ругайте их за испачканную одежду, невозможно исследовать, оставаясь чистым. Лучше привлеките малыша к чистке его костюма. </w:t>
      </w:r>
    </w:p>
    <w:p w:rsidR="00C05DF0" w:rsidRPr="00C05DF0" w:rsidRDefault="00C05DF0" w:rsidP="00C05D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DF0">
        <w:rPr>
          <w:rFonts w:ascii="Times New Roman" w:hAnsi="Times New Roman"/>
          <w:sz w:val="24"/>
          <w:szCs w:val="24"/>
          <w:lang w:eastAsia="ru-RU"/>
        </w:rPr>
        <w:t>Важно при выборе игрушки понять, какое послание она несет ребенку. Игрушки с мертвыми лицами, монстры, вампиры, пауки приводят  к разрушению целостности психики ребенка.  Игрушки с заданной программой</w:t>
      </w:r>
    </w:p>
    <w:p w:rsidR="00C05DF0" w:rsidRPr="00C05DF0" w:rsidRDefault="00C05DF0" w:rsidP="00C05D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DF0">
        <w:rPr>
          <w:rFonts w:ascii="Times New Roman" w:hAnsi="Times New Roman"/>
          <w:sz w:val="24"/>
          <w:szCs w:val="24"/>
          <w:lang w:eastAsia="ru-RU"/>
        </w:rPr>
        <w:t>побуждают ребенка в игре выполнять только те действия, которые заложены программой. Возможностей для творчества, проявления любознательности нет. Все функции четко и узко заданы. Даже телефон говорит за ребенка.</w:t>
      </w:r>
    </w:p>
    <w:p w:rsidR="00C05DF0" w:rsidRPr="00C05DF0" w:rsidRDefault="00C05DF0" w:rsidP="00C05D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DF0">
        <w:rPr>
          <w:rFonts w:ascii="Times New Roman" w:hAnsi="Times New Roman"/>
          <w:sz w:val="24"/>
          <w:szCs w:val="24"/>
          <w:lang w:eastAsia="ru-RU"/>
        </w:rPr>
        <w:tab/>
        <w:t xml:space="preserve">Таким образом, при выборе игрушек важно понимать, что даст она Вашему ребенку что сформирует: принцип одноразовости, потребительское отношение, комплекс культурной неполноценности или ценностные ориентиры, способствующие нормальному психологическому, физическому, духовному развитию ребенка.           </w:t>
      </w:r>
    </w:p>
    <w:p w:rsidR="00C05DF0" w:rsidRPr="00C05DF0" w:rsidRDefault="00C05DF0" w:rsidP="00C05DF0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DF0">
        <w:rPr>
          <w:rFonts w:ascii="Times New Roman" w:hAnsi="Times New Roman"/>
          <w:sz w:val="24"/>
          <w:szCs w:val="24"/>
          <w:lang w:eastAsia="ru-RU"/>
        </w:rPr>
        <w:t xml:space="preserve">         Необходимо познавательные устремления детей поддерживать и развивать, используя игры. Их </w:t>
      </w:r>
      <w:proofErr w:type="gramStart"/>
      <w:r w:rsidRPr="00C05DF0">
        <w:rPr>
          <w:rFonts w:ascii="Times New Roman" w:hAnsi="Times New Roman"/>
          <w:sz w:val="24"/>
          <w:szCs w:val="24"/>
          <w:lang w:eastAsia="ru-RU"/>
        </w:rPr>
        <w:t>очень много</w:t>
      </w:r>
      <w:proofErr w:type="gramEnd"/>
      <w:r w:rsidRPr="00C05DF0">
        <w:rPr>
          <w:rFonts w:ascii="Times New Roman" w:hAnsi="Times New Roman"/>
          <w:sz w:val="24"/>
          <w:szCs w:val="24"/>
          <w:lang w:eastAsia="ru-RU"/>
        </w:rPr>
        <w:t>, они разные. Предлагаю вашему вниманию некоторые из таких игр.</w:t>
      </w:r>
    </w:p>
    <w:p w:rsidR="00C05DF0" w:rsidRPr="00C05DF0" w:rsidRDefault="00C05DF0" w:rsidP="00C05DF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5DF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Очевидная надпись</w:t>
      </w:r>
    </w:p>
    <w:p w:rsidR="00C05DF0" w:rsidRPr="00C05DF0" w:rsidRDefault="00C05DF0" w:rsidP="00C05D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5DF0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Цели</w:t>
      </w:r>
      <w:r w:rsidRPr="00C05D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пробуждение любопытства, обеспечение возможности </w:t>
      </w:r>
      <w:proofErr w:type="spellStart"/>
      <w:proofErr w:type="gramStart"/>
      <w:r w:rsidRPr="00C05DF0">
        <w:rPr>
          <w:rFonts w:ascii="Times New Roman" w:hAnsi="Times New Roman"/>
          <w:color w:val="000000"/>
          <w:sz w:val="24"/>
          <w:szCs w:val="24"/>
          <w:lang w:eastAsia="ru-RU"/>
        </w:rPr>
        <w:t>пережива-ния</w:t>
      </w:r>
      <w:proofErr w:type="spellEnd"/>
      <w:proofErr w:type="gramEnd"/>
      <w:r w:rsidRPr="00C05D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успеха, совершенствование чувственного восприятия.</w:t>
      </w:r>
    </w:p>
    <w:p w:rsidR="00C05DF0" w:rsidRPr="00C05DF0" w:rsidRDefault="00C05DF0" w:rsidP="00C05D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C05DF0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Ход игры</w:t>
      </w:r>
    </w:p>
    <w:p w:rsidR="00C05DF0" w:rsidRPr="00C05DF0" w:rsidRDefault="00C05DF0" w:rsidP="00C05DF0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C05DF0">
        <w:rPr>
          <w:rFonts w:ascii="Times New Roman" w:hAnsi="Times New Roman"/>
          <w:color w:val="000000"/>
          <w:sz w:val="24"/>
          <w:szCs w:val="24"/>
          <w:lang w:eastAsia="ru-RU"/>
        </w:rPr>
        <w:t>Вы пальцем рисуете на ладони (спине, плече) ребенка геометрические фигуры (предметы, буквы, цифры), а он отгадывает,  что вы нарисовали (написали).</w:t>
      </w:r>
      <w:proofErr w:type="gramEnd"/>
    </w:p>
    <w:p w:rsidR="00C05DF0" w:rsidRPr="00C05DF0" w:rsidRDefault="00C05DF0" w:rsidP="00C05DF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5DF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Что я делаю?</w:t>
      </w:r>
    </w:p>
    <w:p w:rsidR="00C05DF0" w:rsidRPr="00C05DF0" w:rsidRDefault="00C05DF0" w:rsidP="00C05D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5DF0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Цели</w:t>
      </w:r>
      <w:r w:rsidRPr="00C05DF0">
        <w:rPr>
          <w:rFonts w:ascii="Times New Roman" w:hAnsi="Times New Roman"/>
          <w:color w:val="000000"/>
          <w:sz w:val="24"/>
          <w:szCs w:val="24"/>
          <w:lang w:eastAsia="ru-RU"/>
        </w:rPr>
        <w:t>: развитие любознательности, воображения.</w:t>
      </w:r>
    </w:p>
    <w:p w:rsidR="00C05DF0" w:rsidRPr="00C05DF0" w:rsidRDefault="00C05DF0" w:rsidP="00C05D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5DF0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Материалы</w:t>
      </w:r>
      <w:r w:rsidRPr="00C05DF0">
        <w:rPr>
          <w:rFonts w:ascii="Times New Roman" w:hAnsi="Times New Roman"/>
          <w:color w:val="000000"/>
          <w:sz w:val="24"/>
          <w:szCs w:val="24"/>
          <w:lang w:eastAsia="ru-RU"/>
        </w:rPr>
        <w:t>: Метла, веник или любой другой предмет, для которого вы сами можете придумать много вариантов использования не по назначению.</w:t>
      </w:r>
    </w:p>
    <w:p w:rsidR="00C05DF0" w:rsidRPr="00C05DF0" w:rsidRDefault="00C05DF0" w:rsidP="00C05D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5DF0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Ход игры</w:t>
      </w:r>
      <w:r w:rsidRPr="00C05DF0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C05DF0" w:rsidRPr="00C05DF0" w:rsidRDefault="00C05DF0" w:rsidP="00C05DF0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5DF0">
        <w:rPr>
          <w:rFonts w:ascii="Times New Roman" w:hAnsi="Times New Roman"/>
          <w:color w:val="000000"/>
          <w:sz w:val="24"/>
          <w:szCs w:val="24"/>
          <w:lang w:eastAsia="ru-RU"/>
        </w:rPr>
        <w:t>Игра проводится во время семейных посиделок, детских праздников. Игроки садятся по кругу. Без слов, по очереди каждый игрок должен показать, в качестве чего можно использовать тот, или иной предмет. Кто первым из зрителей догадается, о чем идет речь, должен об этом сказать. (Например, можно использовать метлу в качестве скаковой лошади, партнера по танцам, костыля).</w:t>
      </w:r>
    </w:p>
    <w:p w:rsidR="00C05DF0" w:rsidRPr="00C05DF0" w:rsidRDefault="00C05DF0" w:rsidP="00C05D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05DF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«Что я видел не скажу, а что </w:t>
      </w:r>
      <w:proofErr w:type="gramStart"/>
      <w:r w:rsidRPr="00C05DF0">
        <w:rPr>
          <w:rFonts w:ascii="Times New Roman" w:hAnsi="Times New Roman"/>
          <w:b/>
          <w:color w:val="000000"/>
          <w:sz w:val="24"/>
          <w:szCs w:val="24"/>
          <w:lang w:eastAsia="ru-RU"/>
        </w:rPr>
        <w:t>делал</w:t>
      </w:r>
      <w:proofErr w:type="gramEnd"/>
      <w:r w:rsidRPr="00C05DF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покажу».</w:t>
      </w:r>
    </w:p>
    <w:p w:rsidR="00C05DF0" w:rsidRPr="00C05DF0" w:rsidRDefault="00C05DF0" w:rsidP="00C05D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5DF0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Цели:</w:t>
      </w:r>
      <w:r w:rsidRPr="00C05D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развитие воображения, любознательности.</w:t>
      </w:r>
    </w:p>
    <w:p w:rsidR="00C05DF0" w:rsidRPr="00C05DF0" w:rsidRDefault="00C05DF0" w:rsidP="00C05D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C05DF0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Ход игры</w:t>
      </w:r>
    </w:p>
    <w:p w:rsidR="00C05DF0" w:rsidRPr="00C05DF0" w:rsidRDefault="00C05DF0" w:rsidP="00C05D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C05DF0">
        <w:rPr>
          <w:rFonts w:ascii="Times New Roman" w:hAnsi="Times New Roman"/>
          <w:color w:val="000000"/>
          <w:sz w:val="24"/>
          <w:szCs w:val="24"/>
          <w:lang w:eastAsia="ru-RU"/>
        </w:rPr>
        <w:t>Ведущий показывает, какое либо действие без слов, а игроки отгадывают, что он делает (например, ест яблоко (кашу), пьет, читает, рисует и т.д.).</w:t>
      </w:r>
      <w:proofErr w:type="gramEnd"/>
      <w:r w:rsidRPr="00C05D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05DF0">
        <w:rPr>
          <w:rFonts w:ascii="Times New Roman" w:hAnsi="Times New Roman"/>
          <w:color w:val="000000"/>
          <w:sz w:val="24"/>
          <w:szCs w:val="24"/>
          <w:lang w:eastAsia="ru-RU"/>
        </w:rPr>
        <w:t>Отгадавший</w:t>
      </w:r>
      <w:proofErr w:type="gramEnd"/>
      <w:r w:rsidRPr="00C05D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становится ведущим.</w:t>
      </w:r>
    </w:p>
    <w:p w:rsidR="00C05DF0" w:rsidRPr="00C05DF0" w:rsidRDefault="00C05DF0" w:rsidP="00C05D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5DF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062E7" w:rsidRPr="00C05DF0" w:rsidRDefault="006062E7" w:rsidP="00C05DF0">
      <w:pPr>
        <w:rPr>
          <w:sz w:val="24"/>
          <w:szCs w:val="24"/>
        </w:rPr>
      </w:pPr>
    </w:p>
    <w:sectPr w:rsidR="006062E7" w:rsidRPr="00C05DF0" w:rsidSect="00606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05DF0"/>
    <w:rsid w:val="006062E7"/>
    <w:rsid w:val="00670845"/>
    <w:rsid w:val="0083266A"/>
    <w:rsid w:val="008D0E1E"/>
    <w:rsid w:val="00AC4025"/>
    <w:rsid w:val="00C05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D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749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2018-02-16T18:30:00Z</dcterms:created>
  <dcterms:modified xsi:type="dcterms:W3CDTF">2018-02-18T13:56:00Z</dcterms:modified>
</cp:coreProperties>
</file>