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AA" w:rsidRDefault="009305E9">
      <w:pPr>
        <w:ind w:right="-259"/>
        <w:jc w:val="center"/>
        <w:rPr>
          <w:sz w:val="20"/>
          <w:szCs w:val="20"/>
        </w:rPr>
      </w:pPr>
      <w:proofErr w:type="spellStart"/>
      <w:r>
        <w:rPr>
          <w:rFonts w:ascii="Calibri" w:eastAsia="Calibri" w:hAnsi="Calibri" w:cs="Calibri"/>
          <w:color w:val="FFFFFF"/>
        </w:rPr>
        <w:t>у</w:t>
      </w:r>
      <w:r w:rsidR="00E31403">
        <w:rPr>
          <w:rFonts w:ascii="Calibri" w:eastAsia="Calibri" w:hAnsi="Calibri" w:cs="Calibri"/>
          <w:color w:val="FFFFFF"/>
        </w:rPr>
        <w:t>СПАДИЛО</w:t>
      </w:r>
      <w:proofErr w:type="spellEnd"/>
      <w:r w:rsidR="00E31403">
        <w:rPr>
          <w:rFonts w:ascii="Calibri" w:eastAsia="Calibri" w:hAnsi="Calibri" w:cs="Calibri"/>
          <w:color w:val="FFFFFF"/>
        </w:rPr>
        <w:t xml:space="preserve"> SPADILO.RU СПАДИЛО</w:t>
      </w:r>
    </w:p>
    <w:p w:rsidR="009F37AA" w:rsidRDefault="009305E9">
      <w:pPr>
        <w:spacing w:line="200" w:lineRule="exact"/>
        <w:rPr>
          <w:sz w:val="24"/>
          <w:szCs w:val="24"/>
        </w:rPr>
      </w:pPr>
      <w:r>
        <w:rPr>
          <w:sz w:val="24"/>
          <w:szCs w:val="24"/>
        </w:rPr>
        <w:t>Учитель русского языка и литературы МКОУ «</w:t>
      </w:r>
      <w:proofErr w:type="spellStart"/>
      <w:r>
        <w:rPr>
          <w:sz w:val="24"/>
          <w:szCs w:val="24"/>
        </w:rPr>
        <w:t>Краснооктябрьская</w:t>
      </w:r>
      <w:proofErr w:type="spellEnd"/>
      <w:r>
        <w:rPr>
          <w:sz w:val="24"/>
          <w:szCs w:val="24"/>
        </w:rPr>
        <w:t xml:space="preserve"> СОШ им. Р.Гамзатова» .</w:t>
      </w:r>
      <w:proofErr w:type="spellStart"/>
      <w:r>
        <w:rPr>
          <w:sz w:val="24"/>
          <w:szCs w:val="24"/>
        </w:rPr>
        <w:t>Сайдумова</w:t>
      </w:r>
      <w:proofErr w:type="spellEnd"/>
      <w:r>
        <w:rPr>
          <w:sz w:val="24"/>
          <w:szCs w:val="24"/>
        </w:rPr>
        <w:t xml:space="preserve"> И.В.</w:t>
      </w:r>
    </w:p>
    <w:p w:rsidR="009F37AA" w:rsidRDefault="009F37AA">
      <w:pPr>
        <w:spacing w:line="200" w:lineRule="exact"/>
        <w:rPr>
          <w:sz w:val="24"/>
          <w:szCs w:val="24"/>
        </w:rPr>
      </w:pPr>
    </w:p>
    <w:p w:rsidR="009F37AA" w:rsidRDefault="009F37AA">
      <w:pPr>
        <w:spacing w:line="373" w:lineRule="exact"/>
        <w:rPr>
          <w:sz w:val="24"/>
          <w:szCs w:val="24"/>
        </w:rPr>
      </w:pPr>
    </w:p>
    <w:p w:rsidR="00195AC4" w:rsidRDefault="00195AC4" w:rsidP="00195AC4">
      <w:pPr>
        <w:pStyle w:val="a4"/>
        <w:shd w:val="clear" w:color="auto" w:fill="FFFFFF"/>
        <w:spacing w:before="0" w:beforeAutospacing="0" w:after="285" w:afterAutospacing="0"/>
        <w:rPr>
          <w:rFonts w:ascii="Roboto-Regular" w:hAnsi="Roboto-Regular"/>
          <w:color w:val="000000"/>
          <w:sz w:val="23"/>
          <w:szCs w:val="23"/>
        </w:rPr>
      </w:pPr>
      <w:r>
        <w:rPr>
          <w:rFonts w:ascii="Calibri Light" w:eastAsia="Calibri Light" w:hAnsi="Calibri Light" w:cs="Calibri Light"/>
          <w:sz w:val="36"/>
          <w:szCs w:val="36"/>
        </w:rPr>
        <w:t xml:space="preserve">                     </w:t>
      </w:r>
      <w:r w:rsidR="00E31403">
        <w:rPr>
          <w:rFonts w:ascii="Calibri Light" w:eastAsia="Calibri Light" w:hAnsi="Calibri Light" w:cs="Calibri Light"/>
          <w:sz w:val="36"/>
          <w:szCs w:val="36"/>
        </w:rPr>
        <w:t>ДОКЛАД «ЧАСТИ РЕЧИ»</w:t>
      </w:r>
      <w:r w:rsidRPr="00195AC4">
        <w:rPr>
          <w:rFonts w:ascii="Roboto-Regular" w:hAnsi="Roboto-Regular"/>
          <w:color w:val="000000"/>
          <w:sz w:val="23"/>
          <w:szCs w:val="23"/>
        </w:rPr>
        <w:t xml:space="preserve"> </w:t>
      </w:r>
    </w:p>
    <w:p w:rsidR="00195AC4" w:rsidRPr="00195AC4" w:rsidRDefault="00195AC4" w:rsidP="00195AC4">
      <w:pPr>
        <w:pStyle w:val="a4"/>
        <w:shd w:val="clear" w:color="auto" w:fill="FFFFFF"/>
        <w:spacing w:before="0" w:beforeAutospacing="0" w:after="285" w:afterAutospacing="0"/>
        <w:rPr>
          <w:color w:val="000000"/>
          <w:sz w:val="23"/>
          <w:szCs w:val="23"/>
        </w:rPr>
      </w:pPr>
      <w:r w:rsidRPr="00195AC4">
        <w:rPr>
          <w:color w:val="000000"/>
          <w:sz w:val="23"/>
          <w:szCs w:val="23"/>
        </w:rPr>
        <w:t xml:space="preserve">Вопрос о частях речи занимает умы ученых с древнейших времен. Исследованиями в этой области занимались Аристотель, Платон, </w:t>
      </w:r>
      <w:proofErr w:type="spellStart"/>
      <w:r w:rsidRPr="00195AC4">
        <w:rPr>
          <w:color w:val="000000"/>
          <w:sz w:val="23"/>
          <w:szCs w:val="23"/>
        </w:rPr>
        <w:t>Яска</w:t>
      </w:r>
      <w:proofErr w:type="spellEnd"/>
      <w:r w:rsidRPr="00195AC4">
        <w:rPr>
          <w:color w:val="000000"/>
          <w:sz w:val="23"/>
          <w:szCs w:val="23"/>
        </w:rPr>
        <w:t xml:space="preserve">, </w:t>
      </w:r>
      <w:proofErr w:type="spellStart"/>
      <w:r w:rsidRPr="00195AC4">
        <w:rPr>
          <w:color w:val="000000"/>
          <w:sz w:val="23"/>
          <w:szCs w:val="23"/>
        </w:rPr>
        <w:t>Панини</w:t>
      </w:r>
      <w:proofErr w:type="spellEnd"/>
      <w:r w:rsidRPr="00195AC4">
        <w:rPr>
          <w:color w:val="000000"/>
          <w:sz w:val="23"/>
          <w:szCs w:val="23"/>
        </w:rPr>
        <w:t>, в русской лингвистике этим вопросом занимались Л. В. Щерба, В. В. Виноградов, А. А. Шахматов и др.</w:t>
      </w:r>
    </w:p>
    <w:p w:rsidR="00195AC4" w:rsidRPr="00195AC4" w:rsidRDefault="00195AC4" w:rsidP="00195AC4">
      <w:pPr>
        <w:pStyle w:val="a4"/>
        <w:shd w:val="clear" w:color="auto" w:fill="FFFFFF"/>
        <w:spacing w:before="0" w:beforeAutospacing="0" w:after="285" w:afterAutospacing="0"/>
        <w:rPr>
          <w:color w:val="000000"/>
          <w:sz w:val="23"/>
          <w:szCs w:val="23"/>
        </w:rPr>
      </w:pPr>
      <w:r w:rsidRPr="00195AC4">
        <w:rPr>
          <w:color w:val="000000"/>
          <w:sz w:val="23"/>
          <w:szCs w:val="23"/>
        </w:rPr>
        <w:t>Наиболее общими и необходимыми категориями в грамматике каждого языка являются части речи. С выяснения вопроса о частях речи начинается грамматическое описание любого языка. Говоря о частях речи, имеют в виду грамматическую группировку лексических единиц языка, т.е. выделение в лексике языка определенных групп или разрядов, характеризуемых теми или иными признаками. Но на каком основании выделяют группировки слов, называемые частями речи, какова их роль?</w:t>
      </w:r>
    </w:p>
    <w:p w:rsidR="00195AC4" w:rsidRPr="00195AC4" w:rsidRDefault="00195AC4" w:rsidP="00195AC4">
      <w:pPr>
        <w:pStyle w:val="a4"/>
        <w:shd w:val="clear" w:color="auto" w:fill="FFFFFF"/>
        <w:spacing w:before="0" w:beforeAutospacing="0" w:after="285" w:afterAutospacing="0"/>
        <w:rPr>
          <w:color w:val="000000"/>
          <w:sz w:val="23"/>
          <w:szCs w:val="23"/>
        </w:rPr>
      </w:pPr>
      <w:r w:rsidRPr="00195AC4">
        <w:rPr>
          <w:color w:val="000000"/>
          <w:sz w:val="23"/>
          <w:szCs w:val="23"/>
        </w:rPr>
        <w:t>Проблема, касающаяся сущности частей речи и принципов их выделения в различных языках мира, - одна из наиболее дискуссионных проблем общего языкознания.</w:t>
      </w:r>
    </w:p>
    <w:p w:rsidR="00195AC4" w:rsidRPr="00195AC4" w:rsidRDefault="00195AC4" w:rsidP="00195AC4">
      <w:pPr>
        <w:pStyle w:val="a4"/>
        <w:shd w:val="clear" w:color="auto" w:fill="FFFFFF"/>
        <w:spacing w:before="0" w:beforeAutospacing="0" w:after="285" w:afterAutospacing="0"/>
        <w:rPr>
          <w:color w:val="000000"/>
          <w:sz w:val="23"/>
          <w:szCs w:val="23"/>
        </w:rPr>
      </w:pPr>
      <w:r w:rsidRPr="00195AC4">
        <w:rPr>
          <w:color w:val="000000"/>
          <w:sz w:val="23"/>
          <w:szCs w:val="23"/>
        </w:rPr>
        <w:t>Выделяются отдельные части речи на основании присущего словам, относимым к данной группировке слов, одного ведущего признака, или они выделяются на основании совокупности разнообразных признаков, из которых не один нельзя назвать ведущим? Если верно первое, то, что является ведущим признаком? Лексическое значение слова? Заключенная в нем логическая категория? Его связь с грамматической категорией? Его морфологическая природа? Его синтаксическая функция? Его роль в речи?</w:t>
      </w:r>
    </w:p>
    <w:p w:rsidR="00195AC4" w:rsidRPr="00195AC4" w:rsidRDefault="00195AC4" w:rsidP="00195AC4">
      <w:pPr>
        <w:pStyle w:val="a4"/>
        <w:shd w:val="clear" w:color="auto" w:fill="FFFFFF"/>
        <w:spacing w:before="0" w:beforeAutospacing="0" w:after="285" w:afterAutospacing="0"/>
        <w:rPr>
          <w:color w:val="000000"/>
          <w:sz w:val="23"/>
          <w:szCs w:val="23"/>
        </w:rPr>
      </w:pPr>
      <w:proofErr w:type="gramStart"/>
      <w:r w:rsidRPr="00195AC4">
        <w:rPr>
          <w:color w:val="000000"/>
          <w:sz w:val="23"/>
          <w:szCs w:val="23"/>
        </w:rPr>
        <w:t>Познания в области природы слова, в частности его грамматической природы, еще недостаточно глубоки для того, чтобы можно было построить грамматическую классификацию слов в научном смысле этого слова, и постепенно возникшее и закрепившееся в традиции распределение слов по частям речи - еще не классификация, а только констатация того, что среди слов есть группировки, объединенные теми или другими общими и более или менее</w:t>
      </w:r>
      <w:proofErr w:type="gramEnd"/>
      <w:r w:rsidRPr="00195AC4">
        <w:rPr>
          <w:color w:val="000000"/>
          <w:sz w:val="23"/>
          <w:szCs w:val="23"/>
        </w:rPr>
        <w:t xml:space="preserve"> существенными, но не всегда ясными признаками.</w:t>
      </w:r>
    </w:p>
    <w:p w:rsidR="00195AC4" w:rsidRPr="00195AC4" w:rsidRDefault="00195AC4" w:rsidP="00195AC4">
      <w:pPr>
        <w:pStyle w:val="a4"/>
        <w:shd w:val="clear" w:color="auto" w:fill="FFFFFF"/>
        <w:spacing w:before="0" w:beforeAutospacing="0" w:after="285" w:afterAutospacing="0"/>
        <w:rPr>
          <w:color w:val="000000"/>
          <w:sz w:val="23"/>
          <w:szCs w:val="23"/>
        </w:rPr>
      </w:pPr>
      <w:r w:rsidRPr="00195AC4">
        <w:rPr>
          <w:color w:val="000000"/>
          <w:sz w:val="23"/>
          <w:szCs w:val="23"/>
        </w:rPr>
        <w:t>В определении роли, сущности частей речи есть еще одна проблема. Это проблема универсальной природы частей речи, т.е. во всех ли языках выделяются части речи, одинаков ли набор частей речи во всех языках.</w:t>
      </w:r>
    </w:p>
    <w:p w:rsidR="009F37AA" w:rsidRPr="00195AC4" w:rsidRDefault="009F37AA">
      <w:pPr>
        <w:ind w:right="-259"/>
        <w:jc w:val="center"/>
        <w:rPr>
          <w:sz w:val="20"/>
          <w:szCs w:val="20"/>
        </w:rPr>
      </w:pPr>
    </w:p>
    <w:p w:rsidR="009F37AA" w:rsidRPr="00195AC4" w:rsidRDefault="009F37AA">
      <w:pPr>
        <w:spacing w:line="90" w:lineRule="exact"/>
        <w:rPr>
          <w:sz w:val="24"/>
          <w:szCs w:val="24"/>
        </w:rPr>
      </w:pPr>
    </w:p>
    <w:p w:rsidR="009F37AA" w:rsidRPr="00195AC4" w:rsidRDefault="00E31403">
      <w:pPr>
        <w:spacing w:line="252" w:lineRule="auto"/>
        <w:ind w:left="260"/>
        <w:jc w:val="both"/>
        <w:rPr>
          <w:sz w:val="20"/>
          <w:szCs w:val="20"/>
        </w:rPr>
      </w:pPr>
      <w:r w:rsidRPr="00195AC4">
        <w:rPr>
          <w:rFonts w:eastAsia="Calibri"/>
        </w:rPr>
        <w:t>Части речи являются группой слов языка, определяемой синтаксисом и морфологией. Каждая единица обладает лексическим значением, являющимся его персональной определяющей характеристикой среди остальных слов. В языках существует имя и глагол. Также части речи разделяются на служебные и самостоятельные. Самостоятельными частями речи считаются слова, которые называют предметы, их состояние или действие и разные признаки. К служебным частям речи относятся слова, которые обозначают лишь позицию самостоятельных частей речи между друг другом.</w:t>
      </w:r>
    </w:p>
    <w:p w:rsidR="009F37AA" w:rsidRPr="00195AC4" w:rsidRDefault="009F37AA">
      <w:pPr>
        <w:spacing w:line="216" w:lineRule="exact"/>
        <w:rPr>
          <w:sz w:val="24"/>
          <w:szCs w:val="24"/>
        </w:rPr>
      </w:pPr>
    </w:p>
    <w:p w:rsidR="009F37AA" w:rsidRPr="00195AC4" w:rsidRDefault="00E31403">
      <w:pPr>
        <w:spacing w:line="245" w:lineRule="auto"/>
        <w:ind w:left="260"/>
        <w:jc w:val="both"/>
        <w:rPr>
          <w:sz w:val="20"/>
          <w:szCs w:val="20"/>
        </w:rPr>
      </w:pPr>
      <w:r w:rsidRPr="00195AC4">
        <w:rPr>
          <w:rFonts w:eastAsia="Calibri"/>
        </w:rPr>
        <w:t>Существительное является самостоятельной частью речи, которая называет предмет. Данная часть речи может отвечать на вопросы кто? что? Они имеют отношение к определенному роду, а их изменение возможно по числам и падежам. Существительные могут быть одушевлены и неодушевлены.</w:t>
      </w:r>
    </w:p>
    <w:p w:rsidR="009F37AA" w:rsidRPr="00195AC4" w:rsidRDefault="009F37AA">
      <w:pPr>
        <w:spacing w:line="223" w:lineRule="exact"/>
        <w:rPr>
          <w:sz w:val="24"/>
          <w:szCs w:val="24"/>
        </w:rPr>
      </w:pPr>
    </w:p>
    <w:p w:rsidR="009F37AA" w:rsidRPr="00195AC4" w:rsidRDefault="00E31403">
      <w:pPr>
        <w:spacing w:line="251" w:lineRule="auto"/>
        <w:ind w:left="260"/>
        <w:jc w:val="both"/>
        <w:rPr>
          <w:sz w:val="20"/>
          <w:szCs w:val="20"/>
        </w:rPr>
      </w:pPr>
      <w:r w:rsidRPr="00195AC4">
        <w:rPr>
          <w:rFonts w:eastAsia="Calibri"/>
        </w:rPr>
        <w:t xml:space="preserve">Прилагательное относится к самостоятельным частям речи и называет признак предмета. Существуют качественные прилагательные, называющие признак, который выражается с различной интенсивностью. Такие прилагательные обладают степенями сравнения и краткими формами. Есть относительные прилагательные, которые выражают признак одного предмета </w:t>
      </w:r>
      <w:r w:rsidRPr="00195AC4">
        <w:rPr>
          <w:rFonts w:eastAsia="Calibri"/>
        </w:rPr>
        <w:lastRenderedPageBreak/>
        <w:t>относительно действия или иного предмета. Имеются также притяжательные прилагательные, которые указывают на принадлежность предмета кому-либо.</w:t>
      </w:r>
    </w:p>
    <w:p w:rsidR="009F37AA" w:rsidRPr="00195AC4" w:rsidRDefault="009F37AA">
      <w:pPr>
        <w:spacing w:line="211" w:lineRule="exact"/>
        <w:rPr>
          <w:sz w:val="24"/>
          <w:szCs w:val="24"/>
        </w:rPr>
      </w:pPr>
    </w:p>
    <w:p w:rsidR="009F37AA" w:rsidRPr="00195AC4" w:rsidRDefault="00E31403">
      <w:pPr>
        <w:spacing w:line="231" w:lineRule="auto"/>
        <w:ind w:left="260"/>
        <w:jc w:val="both"/>
        <w:rPr>
          <w:sz w:val="20"/>
          <w:szCs w:val="20"/>
        </w:rPr>
      </w:pPr>
      <w:r w:rsidRPr="00195AC4">
        <w:rPr>
          <w:rFonts w:eastAsia="Calibri"/>
        </w:rPr>
        <w:t>Числительное является самостоятельной частью речи, называющей численный показатель предметов. Существуют количественные, порядковые и собирательные числительные.</w:t>
      </w:r>
    </w:p>
    <w:p w:rsidR="009F37AA" w:rsidRPr="00195AC4" w:rsidRDefault="009F37AA">
      <w:pPr>
        <w:spacing w:line="223" w:lineRule="exact"/>
        <w:rPr>
          <w:sz w:val="24"/>
          <w:szCs w:val="24"/>
        </w:rPr>
      </w:pPr>
    </w:p>
    <w:p w:rsidR="009F37AA" w:rsidRPr="00195AC4" w:rsidRDefault="00E31403">
      <w:pPr>
        <w:spacing w:line="247" w:lineRule="auto"/>
        <w:ind w:left="260"/>
        <w:jc w:val="both"/>
        <w:rPr>
          <w:sz w:val="20"/>
          <w:szCs w:val="20"/>
        </w:rPr>
      </w:pPr>
      <w:r w:rsidRPr="00195AC4">
        <w:rPr>
          <w:rFonts w:eastAsia="Calibri"/>
        </w:rPr>
        <w:t>Местоимение является самостоятельной частью речи, которая указывает предмет, лицо или признак, но не называет их. Местоимения бывают личные, возвратные, притяжательные, вопросительно-относительные, указательные, определительные, отрицательные и неопределенные.</w:t>
      </w:r>
    </w:p>
    <w:p w:rsidR="009F37AA" w:rsidRPr="00195AC4" w:rsidRDefault="009F37AA">
      <w:pPr>
        <w:spacing w:line="215" w:lineRule="exact"/>
        <w:rPr>
          <w:sz w:val="24"/>
          <w:szCs w:val="24"/>
        </w:rPr>
      </w:pPr>
    </w:p>
    <w:p w:rsidR="009F37AA" w:rsidRPr="00195AC4" w:rsidRDefault="00E31403">
      <w:pPr>
        <w:spacing w:line="245" w:lineRule="auto"/>
        <w:ind w:left="260"/>
        <w:jc w:val="both"/>
        <w:rPr>
          <w:sz w:val="20"/>
          <w:szCs w:val="20"/>
        </w:rPr>
      </w:pPr>
      <w:r w:rsidRPr="00195AC4">
        <w:rPr>
          <w:rFonts w:eastAsia="Calibri"/>
        </w:rPr>
        <w:t>Глагол является самостоятельной частью речи, называющей действие предмета. Данную часть речи склоняют по видам, лицам, залогам, временам, числам, родам и наклонениям. Глаголы делятся на несколько форм: начальная форма, причастие и деепричастие. Причастия бывают действительные и страдательные.</w:t>
      </w:r>
    </w:p>
    <w:p w:rsidR="009F37AA" w:rsidRPr="00195AC4" w:rsidRDefault="009F37AA">
      <w:pPr>
        <w:spacing w:line="223" w:lineRule="exact"/>
        <w:rPr>
          <w:sz w:val="24"/>
          <w:szCs w:val="24"/>
        </w:rPr>
      </w:pPr>
    </w:p>
    <w:p w:rsidR="009F37AA" w:rsidRPr="00195AC4" w:rsidRDefault="00E31403">
      <w:pPr>
        <w:spacing w:line="229" w:lineRule="auto"/>
        <w:ind w:left="260"/>
        <w:jc w:val="both"/>
        <w:rPr>
          <w:sz w:val="20"/>
          <w:szCs w:val="20"/>
        </w:rPr>
      </w:pPr>
      <w:r w:rsidRPr="00195AC4">
        <w:rPr>
          <w:rFonts w:eastAsia="Calibri"/>
        </w:rPr>
        <w:t>Наречие является самостоятельной частью речи, называющей признак предмета, признак действия или признак качества. Наречие неизменяемо.</w:t>
      </w:r>
    </w:p>
    <w:p w:rsidR="009F37AA" w:rsidRPr="00195AC4" w:rsidRDefault="009F37AA">
      <w:pPr>
        <w:spacing w:line="227" w:lineRule="exact"/>
        <w:rPr>
          <w:sz w:val="24"/>
          <w:szCs w:val="24"/>
        </w:rPr>
      </w:pPr>
    </w:p>
    <w:p w:rsidR="009F37AA" w:rsidRPr="00195AC4" w:rsidRDefault="00E31403">
      <w:pPr>
        <w:spacing w:line="231" w:lineRule="auto"/>
        <w:ind w:left="260" w:right="20"/>
        <w:jc w:val="both"/>
        <w:rPr>
          <w:sz w:val="20"/>
          <w:szCs w:val="20"/>
        </w:rPr>
      </w:pPr>
      <w:r w:rsidRPr="00195AC4">
        <w:rPr>
          <w:rFonts w:eastAsia="Calibri"/>
        </w:rPr>
        <w:t>Предлог относится к служебным частям речи и используется для того, чтобы соединять слова. Это неизменяемая часть речи.</w:t>
      </w:r>
    </w:p>
    <w:p w:rsidR="009F37AA" w:rsidRPr="00195AC4" w:rsidRDefault="009F37AA">
      <w:pPr>
        <w:spacing w:line="222" w:lineRule="exact"/>
        <w:rPr>
          <w:sz w:val="24"/>
          <w:szCs w:val="24"/>
        </w:rPr>
      </w:pPr>
    </w:p>
    <w:p w:rsidR="009F37AA" w:rsidRPr="00195AC4" w:rsidRDefault="00E31403">
      <w:pPr>
        <w:spacing w:line="239" w:lineRule="auto"/>
        <w:ind w:left="260"/>
        <w:jc w:val="both"/>
        <w:rPr>
          <w:sz w:val="20"/>
          <w:szCs w:val="20"/>
        </w:rPr>
      </w:pPr>
      <w:r w:rsidRPr="00195AC4">
        <w:rPr>
          <w:rFonts w:eastAsia="Calibri"/>
        </w:rPr>
        <w:t>Союз относится к служебным частям речи и используется для того, чтобы соединять члены предложения ил части сложного предложения. Союзы бывают сочинительными и подчинительными.</w:t>
      </w:r>
    </w:p>
    <w:p w:rsidR="009F37AA" w:rsidRPr="00195AC4" w:rsidRDefault="009F37AA">
      <w:pPr>
        <w:spacing w:line="230" w:lineRule="exact"/>
        <w:rPr>
          <w:sz w:val="24"/>
          <w:szCs w:val="24"/>
        </w:rPr>
      </w:pPr>
    </w:p>
    <w:p w:rsidR="009F37AA" w:rsidRPr="00195AC4" w:rsidRDefault="00E31403">
      <w:pPr>
        <w:spacing w:line="228" w:lineRule="auto"/>
        <w:ind w:left="260" w:right="20"/>
        <w:jc w:val="both"/>
        <w:rPr>
          <w:sz w:val="20"/>
          <w:szCs w:val="20"/>
        </w:rPr>
      </w:pPr>
      <w:r w:rsidRPr="00195AC4">
        <w:rPr>
          <w:rFonts w:eastAsia="Calibri"/>
        </w:rPr>
        <w:t>Частицы являются служебными словами, придающими смысл или эмоциональность определенному слову или предложению.</w:t>
      </w:r>
    </w:p>
    <w:p w:rsidR="009F37AA" w:rsidRPr="00195AC4" w:rsidRDefault="009F37AA">
      <w:pPr>
        <w:spacing w:line="229" w:lineRule="exact"/>
        <w:rPr>
          <w:sz w:val="24"/>
          <w:szCs w:val="24"/>
        </w:rPr>
      </w:pPr>
    </w:p>
    <w:p w:rsidR="009F37AA" w:rsidRPr="00195AC4" w:rsidRDefault="00E31403">
      <w:pPr>
        <w:spacing w:line="245" w:lineRule="auto"/>
        <w:ind w:left="260"/>
        <w:jc w:val="both"/>
        <w:rPr>
          <w:sz w:val="20"/>
          <w:szCs w:val="20"/>
        </w:rPr>
      </w:pPr>
      <w:r w:rsidRPr="00195AC4">
        <w:rPr>
          <w:rFonts w:eastAsia="Calibri"/>
        </w:rPr>
        <w:t>Связка также является служебным словом. Функция которого состоит в том, чтобы дополнительно указывать на синтаксические взаимоотношения главных членов двусоставного предложения. Связкой может быть слово, словосочетание, спрягаемые глаголы, а также формы глагола быть. Зачастую данную часть речи опускают, и вместо нее в предложении появляется тире.</w:t>
      </w:r>
    </w:p>
    <w:sectPr w:rsidR="009F37AA" w:rsidRPr="00195AC4" w:rsidSect="009F37AA">
      <w:pgSz w:w="11900" w:h="16838"/>
      <w:pgMar w:top="846" w:right="844" w:bottom="723"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37AA"/>
    <w:rsid w:val="00195AC4"/>
    <w:rsid w:val="008F6866"/>
    <w:rsid w:val="009305E9"/>
    <w:rsid w:val="009F37AA"/>
    <w:rsid w:val="00AF221B"/>
    <w:rsid w:val="00E31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semiHidden/>
    <w:unhideWhenUsed/>
    <w:rsid w:val="00195AC4"/>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14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Компьютер 5</cp:lastModifiedBy>
  <cp:revision>6</cp:revision>
  <dcterms:created xsi:type="dcterms:W3CDTF">2019-12-26T11:02:00Z</dcterms:created>
  <dcterms:modified xsi:type="dcterms:W3CDTF">2019-12-27T07:23:00Z</dcterms:modified>
</cp:coreProperties>
</file>