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0"/>
        <w:ind w:left="0" w:right="0"/>
      </w:pPr>
    </w:p>
    <w:p>
      <w:pPr>
        <w:autoSpaceDN w:val="0"/>
        <w:autoSpaceDE w:val="0"/>
        <w:widowControl/>
        <w:spacing w:line="220" w:lineRule="exact" w:before="0" w:after="0"/>
        <w:ind w:left="0" w:right="0"/>
      </w:pPr>
    </w:p>
    <w:p>
      <w:pPr>
        <w:autoSpaceDN w:val="0"/>
        <w:autoSpaceDE w:val="0"/>
        <w:widowControl/>
        <w:spacing w:line="220" w:lineRule="exact" w:before="0" w:after="0"/>
        <w:ind w:left="0" w:right="0"/>
      </w:pPr>
    </w:p>
    <w:p>
      <w:pPr>
        <w:autoSpaceDN w:val="0"/>
        <w:autoSpaceDE w:val="0"/>
        <w:widowControl/>
        <w:spacing w:line="220" w:lineRule="exact" w:before="68" w:after="0"/>
        <w:ind w:left="0" w:right="0"/>
      </w:pPr>
    </w:p>
    <w:p>
      <w:pPr>
        <w:autoSpaceDN w:val="0"/>
        <w:autoSpaceDE w:val="0"/>
        <w:widowControl/>
        <w:spacing w:line="248" w:lineRule="exact" w:before="0" w:after="0"/>
        <w:ind w:left="0" w:right="2962" w:firstLine="0"/>
        <w:jc w:val="right"/>
      </w:pPr>
      <w:r>
        <w:rPr>
          <w:spacing w:val="-10"/>
          <w:rFonts w:ascii="Arial,Bold" w:hAnsi="Arial,Bold" w:eastAsia="Arial,Bold"/>
          <w:b/>
          <w:color w:val="000000"/>
          <w:sz w:val="28"/>
        </w:rPr>
        <w:t>МЕТОДИЧЕСКАЯ РАЗРАБОТКА</w:t>
      </w:r>
    </w:p>
    <w:p>
      <w:pPr>
        <w:autoSpaceDN w:val="0"/>
        <w:autoSpaceDE w:val="0"/>
        <w:widowControl/>
        <w:spacing w:line="296" w:lineRule="exact" w:before="228" w:after="0"/>
        <w:ind w:left="1944" w:right="0" w:firstLine="0"/>
        <w:jc w:val="left"/>
      </w:pPr>
      <w:r>
        <w:rPr>
          <w:spacing w:val="-10"/>
          <w:rFonts w:ascii="Arial,Bold" w:hAnsi="Arial,Bold" w:eastAsia="Arial,Bold"/>
          <w:b/>
          <w:color w:val="000000"/>
          <w:sz w:val="28"/>
        </w:rPr>
        <w:t>ТЕМА: СОЦИАЛИЗАЦИЯ ДЕТЕЙ ДОШКОЛЬНОГО ВОЗРАСТА В</w:t>
      </w:r>
    </w:p>
    <w:p>
      <w:pPr>
        <w:autoSpaceDN w:val="0"/>
        <w:autoSpaceDE w:val="0"/>
        <w:widowControl/>
        <w:spacing w:line="208" w:lineRule="exact" w:before="72" w:after="0"/>
        <w:ind w:left="0" w:right="2098" w:firstLine="0"/>
        <w:jc w:val="right"/>
      </w:pPr>
      <w:r>
        <w:rPr>
          <w:spacing w:val="-10"/>
          <w:rFonts w:ascii="Arial,Bold" w:hAnsi="Arial,Bold" w:eastAsia="Arial,Bold"/>
          <w:b/>
          <w:color w:val="000000"/>
          <w:sz w:val="28"/>
        </w:rPr>
        <w:t>УСЛОВИЯХ ИНКЛЮЗИВНОГО ОБРАЗОВАНИЯ</w:t>
      </w:r>
    </w:p>
    <w:p>
      <w:pPr>
        <w:autoSpaceDN w:val="0"/>
        <w:autoSpaceDE w:val="0"/>
        <w:widowControl/>
        <w:spacing w:line="208" w:lineRule="exact" w:before="836" w:after="0"/>
        <w:ind w:left="1746" w:right="0" w:firstLine="0"/>
        <w:jc w:val="left"/>
      </w:pPr>
      <w:r>
        <w:rPr>
          <w:spacing w:val="-10"/>
          <w:rFonts w:ascii="Arial,Bold" w:hAnsi="Arial,Bold" w:eastAsia="Arial,Bold"/>
          <w:b/>
          <w:color w:val="000000"/>
          <w:sz w:val="28"/>
        </w:rPr>
        <w:t>ПОЯСНИТЕЛЬНАЯ ЗАПИСКА</w:t>
      </w:r>
    </w:p>
    <w:p>
      <w:pPr>
        <w:autoSpaceDN w:val="0"/>
        <w:autoSpaceDE w:val="0"/>
        <w:widowControl/>
        <w:spacing w:line="322" w:lineRule="exact" w:before="254" w:after="0"/>
        <w:ind w:left="1462" w:right="864" w:firstLine="284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Инклюзивное образование в современной системе дошкольного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воспитания представляет собой стратегический вектор развития,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направленный на обеспечение равных возможностей для всех детей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независимо от их психофизических особенностей. Социализация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дошкольников с ограниченными возможностями здоровья (ОВЗ) в</w:t>
      </w:r>
    </w:p>
    <w:p>
      <w:pPr>
        <w:autoSpaceDN w:val="0"/>
        <w:autoSpaceDE w:val="0"/>
        <w:widowControl/>
        <w:spacing w:line="204" w:lineRule="exact" w:before="114" w:after="0"/>
        <w:ind w:left="1462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среде нормально развивающихся сверстников является не просто</w:t>
      </w:r>
    </w:p>
    <w:p>
      <w:pPr>
        <w:autoSpaceDN w:val="0"/>
        <w:autoSpaceDE w:val="0"/>
        <w:widowControl/>
        <w:spacing w:line="322" w:lineRule="exact" w:before="6" w:after="0"/>
        <w:ind w:left="1462" w:right="72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организационной задачей, а фундаментальным условием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формирования личности, способной к конструктивному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взаимодействию в поликультурном обществе. Актуальность данной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методической разработки обусловлена необходимостью преодоления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разрыва между нормативными требованиями к организации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инклюзивной практики и реальными методическими инструментами,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доступными педагогам дошкольных образовательных организаций.</w:t>
      </w:r>
    </w:p>
    <w:p>
      <w:pPr>
        <w:autoSpaceDN w:val="0"/>
        <w:autoSpaceDE w:val="0"/>
        <w:widowControl/>
        <w:spacing w:line="322" w:lineRule="exact" w:before="200" w:after="0"/>
        <w:ind w:left="1462" w:right="1296" w:firstLine="284"/>
        <w:jc w:val="left"/>
      </w:pPr>
      <w:r>
        <w:rPr>
          <w:spacing w:val="-10"/>
          <w:rFonts w:ascii="Arial" w:hAnsi="Arial" w:eastAsia="Arial"/>
          <w:color w:val="000000"/>
          <w:sz w:val="28"/>
        </w:rPr>
        <w:t>Теоретико-методологическую основу разработки составляют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положения культурно-исторической теории Л.С. Выготского о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социальном происхождении высших психических функций и зоне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ближайшего развития, концепция социального научения, а также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принципы гуманистической педагогики. Ключевой идеей является</w:t>
      </w:r>
    </w:p>
    <w:p>
      <w:pPr>
        <w:autoSpaceDN w:val="0"/>
        <w:autoSpaceDE w:val="0"/>
        <w:widowControl/>
        <w:spacing w:line="208" w:lineRule="exact" w:before="114" w:after="0"/>
        <w:ind w:left="1462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понимание социализации как двустороннего процесса адаптации: не</w:t>
      </w:r>
    </w:p>
    <w:p>
      <w:pPr>
        <w:autoSpaceDN w:val="0"/>
        <w:autoSpaceDE w:val="0"/>
        <w:widowControl/>
        <w:spacing w:line="320" w:lineRule="exact" w:before="2" w:after="0"/>
        <w:ind w:left="1462" w:right="1008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только ребенок с ОВЗ интегрируется в коллектив, но и сама группа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трансформируется, приобретая опыт эмпатии, толерантности и</w:t>
      </w:r>
    </w:p>
    <w:p>
      <w:pPr>
        <w:autoSpaceDN w:val="0"/>
        <w:autoSpaceDE w:val="0"/>
        <w:widowControl/>
        <w:spacing w:line="190" w:lineRule="exact" w:before="114" w:after="0"/>
        <w:ind w:left="1462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взаимопомощи.</w:t>
      </w:r>
    </w:p>
    <w:p>
      <w:pPr>
        <w:autoSpaceDN w:val="0"/>
        <w:autoSpaceDE w:val="0"/>
        <w:widowControl/>
        <w:spacing w:line="322" w:lineRule="exact" w:before="216" w:after="0"/>
        <w:ind w:left="1462" w:right="864" w:firstLine="284"/>
        <w:jc w:val="left"/>
      </w:pPr>
      <w:r>
        <w:rPr>
          <w:spacing w:val="-10"/>
          <w:rFonts w:ascii="Arial" w:hAnsi="Arial" w:eastAsia="Arial"/>
          <w:color w:val="000000"/>
          <w:sz w:val="28"/>
        </w:rPr>
        <w:t>Целью методической разработки является систематизация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педагогических условий и практических приемов, способствующих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успешной социализации детей дошкольного возраста в инклюзивной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группе. Для достижения поставленной цели решаются следующие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задачи: раскрыть специфику социальных барьеров, препятствующих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интеграции детей с различными нозологиями; обосновать принципы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организации развивающей предметно-пространственной среды;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описать алгоритмы включения ребенка с ОВЗ в совместную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деятельность; определить формы взаимодействия с семьей и</w:t>
      </w:r>
    </w:p>
    <w:p>
      <w:pPr>
        <w:autoSpaceDN w:val="0"/>
        <w:autoSpaceDE w:val="0"/>
        <w:widowControl/>
        <w:spacing w:line="204" w:lineRule="exact" w:before="118" w:after="0"/>
        <w:ind w:left="1462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специалистами сопровождения.</w:t>
      </w:r>
    </w:p>
    <w:p>
      <w:pPr>
        <w:autoSpaceDN w:val="0"/>
        <w:autoSpaceDE w:val="0"/>
        <w:widowControl/>
        <w:spacing w:line="296" w:lineRule="exact" w:before="216" w:after="0"/>
        <w:ind w:left="1746" w:right="0" w:firstLine="0"/>
        <w:jc w:val="left"/>
      </w:pPr>
      <w:r>
        <w:rPr>
          <w:spacing w:val="-10"/>
          <w:rFonts w:ascii="Arial,Bold" w:hAnsi="Arial,Bold" w:eastAsia="Arial,Bold"/>
          <w:b/>
          <w:color w:val="000000"/>
          <w:sz w:val="28"/>
        </w:rPr>
        <w:t>ТЕОРЕТИЧЕСКИЕ ОСНОВЫ СОЦИАЛИЗАЦИИ В ИНКЛЮЗИВНОЙ</w:t>
      </w:r>
    </w:p>
    <w:p>
      <w:pPr>
        <w:autoSpaceDN w:val="0"/>
        <w:autoSpaceDE w:val="0"/>
        <w:widowControl/>
        <w:spacing w:line="248" w:lineRule="exact" w:before="72" w:after="0"/>
        <w:ind w:left="1462" w:right="0" w:firstLine="0"/>
        <w:jc w:val="left"/>
      </w:pPr>
      <w:r>
        <w:rPr>
          <w:spacing w:val="-10"/>
          <w:rFonts w:ascii="Arial,Bold" w:hAnsi="Arial,Bold" w:eastAsia="Arial,Bold"/>
          <w:b/>
          <w:color w:val="000000"/>
          <w:sz w:val="28"/>
        </w:rPr>
        <w:t>СРЕДЕ</w:t>
      </w:r>
    </w:p>
    <w:p>
      <w:pPr>
        <w:sectPr>
          <w:pgSz w:w="11906" w:h="16838"/>
          <w:pgMar w:top="240" w:right="240" w:bottom="176" w:left="2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0"/>
        <w:ind w:left="0" w:right="0"/>
      </w:pPr>
    </w:p>
    <w:p>
      <w:pPr>
        <w:autoSpaceDN w:val="0"/>
        <w:autoSpaceDE w:val="0"/>
        <w:widowControl/>
        <w:spacing w:line="220" w:lineRule="exact" w:before="0" w:after="0"/>
        <w:ind w:left="0" w:right="0"/>
      </w:pPr>
    </w:p>
    <w:p>
      <w:pPr>
        <w:autoSpaceDN w:val="0"/>
        <w:autoSpaceDE w:val="0"/>
        <w:widowControl/>
        <w:spacing w:line="220" w:lineRule="exact" w:before="0" w:after="0"/>
        <w:ind w:left="0" w:right="0"/>
      </w:pPr>
    </w:p>
    <w:p>
      <w:pPr>
        <w:autoSpaceDN w:val="0"/>
        <w:autoSpaceDE w:val="0"/>
        <w:widowControl/>
        <w:spacing w:line="220" w:lineRule="exact" w:before="66" w:after="0"/>
        <w:ind w:left="0" w:right="0"/>
      </w:pPr>
    </w:p>
    <w:p>
      <w:pPr>
        <w:autoSpaceDN w:val="0"/>
        <w:autoSpaceDE w:val="0"/>
        <w:widowControl/>
        <w:spacing w:line="304" w:lineRule="exact" w:before="0" w:after="0"/>
        <w:ind w:left="1462" w:right="864" w:firstLine="284"/>
        <w:jc w:val="left"/>
      </w:pPr>
      <w:r>
        <w:rPr>
          <w:spacing w:val="-10"/>
          <w:rFonts w:ascii="Arial" w:hAnsi="Arial" w:eastAsia="Arial"/>
          <w:color w:val="000000"/>
          <w:sz w:val="28"/>
        </w:rPr>
        <w:t>Социализация в контексте инклюзивного образования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рассматривается как процесс усвоения ребенком социальных норм,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ценностей и моделей поведения через взаимодействие с социумом.</w:t>
      </w:r>
    </w:p>
    <w:p>
      <w:pPr>
        <w:autoSpaceDN w:val="0"/>
        <w:autoSpaceDE w:val="0"/>
        <w:widowControl/>
        <w:spacing w:line="322" w:lineRule="exact" w:before="0" w:after="0"/>
        <w:ind w:left="1462" w:right="576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Для детей с ОВЗ этот процесс осложнен первичными нарушениями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(сенсорными, моторными, интеллектуальными), которые порождают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вторичные отклонения в сфере коммуникации и эмоционально-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волевой регуляции. Согласно теории Л.С. Выготского, социальная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ситуация развития является движущей силой психического развития, и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изоляция ребенка от полноценного социального опыта ведет к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задержке формирования личности.</w:t>
      </w:r>
    </w:p>
    <w:p>
      <w:pPr>
        <w:autoSpaceDN w:val="0"/>
        <w:tabs>
          <w:tab w:pos="1746" w:val="left"/>
        </w:tabs>
        <w:autoSpaceDE w:val="0"/>
        <w:widowControl/>
        <w:spacing w:line="320" w:lineRule="exact" w:before="204" w:after="0"/>
        <w:ind w:left="1462" w:right="720" w:firstLine="0"/>
        <w:jc w:val="left"/>
      </w:pPr>
      <w:r>
        <w:tab/>
      </w:r>
      <w:r>
        <w:rPr>
          <w:spacing w:val="-10"/>
          <w:rFonts w:ascii="Arial" w:hAnsi="Arial" w:eastAsia="Arial"/>
          <w:color w:val="000000"/>
          <w:sz w:val="28"/>
        </w:rPr>
        <w:t>В инклюзивной группе социализация происходит через механизмы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подражания, совместной деятельности и эмоционального резонанса.</w:t>
      </w:r>
    </w:p>
    <w:p>
      <w:pPr>
        <w:autoSpaceDN w:val="0"/>
        <w:autoSpaceDE w:val="0"/>
        <w:widowControl/>
        <w:spacing w:line="320" w:lineRule="exact" w:before="6" w:after="0"/>
        <w:ind w:left="1462" w:right="864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Нормально развивающиеся дети выступают в роли «более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компетентных других», демонстрируя образцы социального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поведения, речевые паттерны и игровые навыки. Для ребенка с ОВЗ</w:t>
      </w:r>
    </w:p>
    <w:p>
      <w:pPr>
        <w:autoSpaceDN w:val="0"/>
        <w:autoSpaceDE w:val="0"/>
        <w:widowControl/>
        <w:spacing w:line="208" w:lineRule="exact" w:before="116" w:after="0"/>
        <w:ind w:left="1462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такое окружение создает естественную мотивацию к коммуникации,</w:t>
      </w:r>
    </w:p>
    <w:p>
      <w:pPr>
        <w:autoSpaceDN w:val="0"/>
        <w:autoSpaceDE w:val="0"/>
        <w:widowControl/>
        <w:spacing w:line="208" w:lineRule="exact" w:before="114" w:after="0"/>
        <w:ind w:left="1462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недостижимую в условиях специализированного учреждения.</w:t>
      </w:r>
    </w:p>
    <w:p>
      <w:pPr>
        <w:autoSpaceDN w:val="0"/>
        <w:autoSpaceDE w:val="0"/>
        <w:widowControl/>
        <w:spacing w:line="262" w:lineRule="exact" w:before="56" w:after="0"/>
        <w:ind w:left="1462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Одновременно дети без ограничений здоровья развивают эмпатию,</w:t>
      </w:r>
    </w:p>
    <w:p>
      <w:pPr>
        <w:autoSpaceDN w:val="0"/>
        <w:autoSpaceDE w:val="0"/>
        <w:widowControl/>
        <w:spacing w:line="208" w:lineRule="exact" w:before="120" w:after="0"/>
        <w:ind w:left="0" w:right="0" w:firstLine="0"/>
        <w:jc w:val="center"/>
      </w:pPr>
      <w:r>
        <w:rPr>
          <w:spacing w:val="-10"/>
          <w:rFonts w:ascii="Arial" w:hAnsi="Arial" w:eastAsia="Arial"/>
          <w:color w:val="000000"/>
          <w:sz w:val="28"/>
        </w:rPr>
        <w:t>учатся принимать различия и оказывать посильную помощь, что</w:t>
      </w:r>
    </w:p>
    <w:p>
      <w:pPr>
        <w:autoSpaceDN w:val="0"/>
        <w:autoSpaceDE w:val="0"/>
        <w:widowControl/>
        <w:spacing w:line="260" w:lineRule="exact" w:before="62" w:after="0"/>
        <w:ind w:left="1462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формирует основы гражданской идентичности и гуманистического</w:t>
      </w:r>
    </w:p>
    <w:p>
      <w:pPr>
        <w:autoSpaceDN w:val="0"/>
        <w:autoSpaceDE w:val="0"/>
        <w:widowControl/>
        <w:spacing w:line="206" w:lineRule="exact" w:before="112" w:after="0"/>
        <w:ind w:left="1462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мировоззрения.</w:t>
      </w:r>
    </w:p>
    <w:p>
      <w:pPr>
        <w:autoSpaceDN w:val="0"/>
        <w:autoSpaceDE w:val="0"/>
        <w:widowControl/>
        <w:spacing w:line="322" w:lineRule="exact" w:before="198" w:after="0"/>
        <w:ind w:left="1462" w:right="576" w:firstLine="284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Важно различать понятия интеграции и инклюзии. Интеграция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предполагает приспособление ребенка к существующей системе,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тогда как инклюзия требует трансформации самой образовательной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среды под потребности каждого воспитанника. Социализация в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инклюзивном формате невозможна без создания «ситуации успеха»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для каждого ребенка, независимо от его возможностей. Это требует от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педагога высокой профессиональной рефлексии и владения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технологиями дифференцированного подхода.</w:t>
      </w:r>
    </w:p>
    <w:p>
      <w:pPr>
        <w:autoSpaceDN w:val="0"/>
        <w:autoSpaceDE w:val="0"/>
        <w:widowControl/>
        <w:spacing w:line="248" w:lineRule="exact" w:before="262" w:after="0"/>
        <w:ind w:left="1746" w:right="0" w:firstLine="0"/>
        <w:jc w:val="left"/>
      </w:pPr>
      <w:r>
        <w:rPr>
          <w:spacing w:val="-10"/>
          <w:rFonts w:ascii="Arial,Bold" w:hAnsi="Arial,Bold" w:eastAsia="Arial,Bold"/>
          <w:b/>
          <w:color w:val="000000"/>
          <w:sz w:val="28"/>
        </w:rPr>
        <w:t>ПРИНЦИПЫ ОРГАНИЗАЦИИ ИНКЛЮЗИВНОГО ПРОСТРАНСТВА</w:t>
      </w:r>
    </w:p>
    <w:p>
      <w:pPr>
        <w:autoSpaceDN w:val="0"/>
        <w:autoSpaceDE w:val="0"/>
        <w:widowControl/>
        <w:spacing w:line="322" w:lineRule="exact" w:before="214" w:after="0"/>
        <w:ind w:left="1462" w:right="576" w:firstLine="284"/>
        <w:jc w:val="left"/>
      </w:pPr>
      <w:r>
        <w:rPr>
          <w:spacing w:val="-10"/>
          <w:rFonts w:ascii="Arial" w:hAnsi="Arial" w:eastAsia="Arial"/>
          <w:color w:val="000000"/>
          <w:sz w:val="28"/>
        </w:rPr>
        <w:t>Эффективность социализации напрямую зависит от качества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организации предметно-пространственной среды. Среда должна быть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не только доступной физически (пандусы, поручни, тактильные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маркеры), но и психологически комфортной. Принцип вариативности</w:t>
      </w:r>
    </w:p>
    <w:p>
      <w:pPr>
        <w:autoSpaceDN w:val="0"/>
        <w:autoSpaceDE w:val="0"/>
        <w:widowControl/>
        <w:spacing w:line="208" w:lineRule="exact" w:before="114" w:after="0"/>
        <w:ind w:left="1462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предполагает наличие зон разного уровня стимуляции: от тихих</w:t>
      </w:r>
    </w:p>
    <w:p>
      <w:pPr>
        <w:autoSpaceDN w:val="0"/>
        <w:autoSpaceDE w:val="0"/>
        <w:widowControl/>
        <w:spacing w:line="322" w:lineRule="exact" w:before="0" w:after="0"/>
        <w:ind w:left="1462" w:right="72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уголков для сенсорной разгрузки до пространств для активной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групповой деятельности. Для детей с расстройствами аутистического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спектра (РАС) критически важно наличие визуальных расписаний,</w:t>
      </w:r>
    </w:p>
    <w:p>
      <w:pPr>
        <w:autoSpaceDN w:val="0"/>
        <w:autoSpaceDE w:val="0"/>
        <w:widowControl/>
        <w:spacing w:line="208" w:lineRule="exact" w:before="114" w:after="0"/>
        <w:ind w:left="1462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четких границ зон и предсказуемости маршрутов, что снижает</w:t>
      </w:r>
    </w:p>
    <w:p>
      <w:pPr>
        <w:autoSpaceDN w:val="0"/>
        <w:autoSpaceDE w:val="0"/>
        <w:widowControl/>
        <w:spacing w:line="266" w:lineRule="exact" w:before="56" w:after="0"/>
        <w:ind w:left="1462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тревожность и облегчает навигацию в социуме группы.</w:t>
      </w:r>
    </w:p>
    <w:p>
      <w:pPr>
        <w:autoSpaceDN w:val="0"/>
        <w:tabs>
          <w:tab w:pos="1746" w:val="left"/>
        </w:tabs>
        <w:autoSpaceDE w:val="0"/>
        <w:widowControl/>
        <w:spacing w:line="324" w:lineRule="exact" w:before="196" w:after="0"/>
        <w:ind w:left="1462" w:right="720" w:firstLine="0"/>
        <w:jc w:val="left"/>
      </w:pPr>
      <w:r>
        <w:tab/>
      </w:r>
      <w:r>
        <w:rPr>
          <w:spacing w:val="-10"/>
          <w:rFonts w:ascii="Arial" w:hAnsi="Arial" w:eastAsia="Arial"/>
          <w:color w:val="000000"/>
          <w:sz w:val="28"/>
        </w:rPr>
        <w:t>Принцип полисенсорности реализуется через насыщение среды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материалами, задействующими различные анализаторы: тактильные</w:t>
      </w:r>
    </w:p>
    <w:p>
      <w:pPr>
        <w:sectPr>
          <w:pgSz w:w="11906" w:h="16838"/>
          <w:pgMar w:top="240" w:right="240" w:bottom="118" w:left="2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0"/>
        <w:ind w:left="0" w:right="0"/>
      </w:pPr>
    </w:p>
    <w:p>
      <w:pPr>
        <w:autoSpaceDN w:val="0"/>
        <w:autoSpaceDE w:val="0"/>
        <w:widowControl/>
        <w:spacing w:line="220" w:lineRule="exact" w:before="0" w:after="0"/>
        <w:ind w:left="0" w:right="0"/>
      </w:pPr>
    </w:p>
    <w:p>
      <w:pPr>
        <w:autoSpaceDN w:val="0"/>
        <w:autoSpaceDE w:val="0"/>
        <w:widowControl/>
        <w:spacing w:line="220" w:lineRule="exact" w:before="0" w:after="0"/>
        <w:ind w:left="0" w:right="0"/>
      </w:pPr>
    </w:p>
    <w:p>
      <w:pPr>
        <w:autoSpaceDN w:val="0"/>
        <w:autoSpaceDE w:val="0"/>
        <w:widowControl/>
        <w:spacing w:line="220" w:lineRule="exact" w:before="68" w:after="0"/>
        <w:ind w:left="0" w:right="0"/>
      </w:pPr>
    </w:p>
    <w:p>
      <w:pPr>
        <w:autoSpaceDN w:val="0"/>
        <w:autoSpaceDE w:val="0"/>
        <w:widowControl/>
        <w:spacing w:line="308" w:lineRule="exact" w:before="0" w:after="0"/>
        <w:ind w:left="1462" w:right="576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панели, звуковые модули, визуальные подсказки. Это позволяет детям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с разными модальностями восприятия включаться в общую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деятельность. Например, при проведении музыкального занятия дети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с нарушениями слуха могут воспринимать ритм через вибрацию пола</w:t>
      </w:r>
    </w:p>
    <w:p>
      <w:pPr>
        <w:autoSpaceDN w:val="0"/>
        <w:autoSpaceDE w:val="0"/>
        <w:widowControl/>
        <w:spacing w:line="208" w:lineRule="exact" w:before="114" w:after="0"/>
        <w:ind w:left="1462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или тактильные инструменты, участвуя в процессе наравне с</w:t>
      </w:r>
    </w:p>
    <w:p>
      <w:pPr>
        <w:autoSpaceDN w:val="0"/>
        <w:autoSpaceDE w:val="0"/>
        <w:widowControl/>
        <w:spacing w:line="152" w:lineRule="exact" w:before="114" w:after="0"/>
        <w:ind w:left="1462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остальными.</w:t>
      </w:r>
    </w:p>
    <w:p>
      <w:pPr>
        <w:autoSpaceDN w:val="0"/>
        <w:autoSpaceDE w:val="0"/>
        <w:widowControl/>
        <w:spacing w:line="320" w:lineRule="exact" w:before="260" w:after="0"/>
        <w:ind w:left="1462" w:right="576" w:firstLine="284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Принцип безопасности включает не только физическую защиту, но и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создание атмосферы принятия. Визуализация правил поведения,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использование пиктограмм для обозначения эмоций и запретов</w:t>
      </w:r>
    </w:p>
    <w:p>
      <w:pPr>
        <w:autoSpaceDN w:val="0"/>
        <w:autoSpaceDE w:val="0"/>
        <w:widowControl/>
        <w:spacing w:line="208" w:lineRule="exact" w:before="116" w:after="0"/>
        <w:ind w:left="1462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помогает детям с когнитивными нарушениями ориентироваться в</w:t>
      </w:r>
    </w:p>
    <w:p>
      <w:pPr>
        <w:autoSpaceDN w:val="0"/>
        <w:autoSpaceDE w:val="0"/>
        <w:widowControl/>
        <w:spacing w:line="322" w:lineRule="exact" w:before="0" w:after="0"/>
        <w:ind w:left="1462" w:right="576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социальных ожиданиях. Важно, чтобы среда «говорила» с ребенком,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подсказывая алгоритмы взаимодействия без постоянного вербального</w:t>
      </w:r>
    </w:p>
    <w:p>
      <w:pPr>
        <w:autoSpaceDN w:val="0"/>
        <w:autoSpaceDE w:val="0"/>
        <w:widowControl/>
        <w:spacing w:line="204" w:lineRule="exact" w:before="118" w:after="0"/>
        <w:ind w:left="1462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контроля со стороны взрослого.</w:t>
      </w:r>
    </w:p>
    <w:p>
      <w:pPr>
        <w:autoSpaceDN w:val="0"/>
        <w:autoSpaceDE w:val="0"/>
        <w:widowControl/>
        <w:spacing w:line="250" w:lineRule="exact" w:before="260" w:after="0"/>
        <w:ind w:left="1746" w:right="0" w:firstLine="0"/>
        <w:jc w:val="left"/>
      </w:pPr>
      <w:r>
        <w:rPr>
          <w:spacing w:val="-10"/>
          <w:rFonts w:ascii="Arial,Bold" w:hAnsi="Arial,Bold" w:eastAsia="Arial,Bold"/>
          <w:b/>
          <w:color w:val="000000"/>
          <w:sz w:val="28"/>
        </w:rPr>
        <w:t>МЕТОДИЧЕСКИЕ СТРАТЕГИИ И ПРАКТИЧЕСКИЕ ПРИЕМЫ</w:t>
      </w:r>
    </w:p>
    <w:p>
      <w:pPr>
        <w:autoSpaceDN w:val="0"/>
        <w:autoSpaceDE w:val="0"/>
        <w:widowControl/>
        <w:spacing w:line="322" w:lineRule="exact" w:before="212" w:after="0"/>
        <w:ind w:left="1462" w:right="576" w:firstLine="284"/>
        <w:jc w:val="left"/>
      </w:pPr>
      <w:r>
        <w:rPr>
          <w:spacing w:val="-10"/>
          <w:rFonts w:ascii="Arial" w:hAnsi="Arial" w:eastAsia="Arial"/>
          <w:color w:val="000000"/>
          <w:sz w:val="28"/>
        </w:rPr>
        <w:t>Центральным элементом методической разработки является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система практических приемов, направленных на фасилитацию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социального взаимодействия. Ведущей формой организации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деятельности остается игра, однако в инклюзивной группе она требует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специальной структуризации.</w:t>
      </w:r>
    </w:p>
    <w:p>
      <w:pPr>
        <w:autoSpaceDN w:val="0"/>
        <w:autoSpaceDE w:val="0"/>
        <w:widowControl/>
        <w:spacing w:line="322" w:lineRule="exact" w:before="198" w:after="0"/>
        <w:ind w:left="1462" w:right="576" w:firstLine="284"/>
        <w:jc w:val="left"/>
      </w:pPr>
      <w:r>
        <w:rPr>
          <w:spacing w:val="-10"/>
          <w:rFonts w:ascii="Arial,Italic" w:hAnsi="Arial,Italic" w:eastAsia="Arial,Italic"/>
          <w:i/>
          <w:color w:val="000000"/>
          <w:sz w:val="28"/>
        </w:rPr>
        <w:t>Прием «Сенсорная интеграция в совместной игре».</w:t>
      </w:r>
      <w:r>
        <w:rPr>
          <w:spacing w:val="-10"/>
          <w:rFonts w:ascii="Arial" w:hAnsi="Arial" w:eastAsia="Arial"/>
          <w:color w:val="000000"/>
          <w:sz w:val="28"/>
        </w:rPr>
        <w:t xml:space="preserve"> Для детей с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сенсорными нарушениями или РАС игра может быть перегружена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стимулами. Педагог использует дозирование нагрузки: начинает с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параллельной игры (рядом, но не вместе), затем переходит к играм с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простым обменом действиями (передай мяч), и только после этого — к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сюжетно-ролевым взаимодействиям. Важно подбирать партнеров: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ребенок с выраженными коммуникативными навыками может стать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«тьютором» для сверстника с ОВЗ, но этот статус должен быть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ситуативным, чтобы не закреплять роль «помогающего» и</w:t>
      </w:r>
    </w:p>
    <w:p>
      <w:pPr>
        <w:autoSpaceDN w:val="0"/>
        <w:autoSpaceDE w:val="0"/>
        <w:widowControl/>
        <w:spacing w:line="208" w:lineRule="exact" w:before="114" w:after="0"/>
        <w:ind w:left="1462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«нуждающегося».</w:t>
      </w:r>
    </w:p>
    <w:p>
      <w:pPr>
        <w:autoSpaceDN w:val="0"/>
        <w:tabs>
          <w:tab w:pos="1746" w:val="left"/>
        </w:tabs>
        <w:autoSpaceDE w:val="0"/>
        <w:widowControl/>
        <w:spacing w:line="322" w:lineRule="exact" w:before="202" w:after="0"/>
        <w:ind w:left="1462" w:right="1152" w:firstLine="0"/>
        <w:jc w:val="left"/>
      </w:pPr>
      <w:r>
        <w:tab/>
      </w:r>
      <w:r>
        <w:rPr>
          <w:spacing w:val="-10"/>
          <w:rFonts w:ascii="Arial,Italic" w:hAnsi="Arial,Italic" w:eastAsia="Arial,Italic"/>
          <w:i/>
          <w:color w:val="000000"/>
          <w:sz w:val="28"/>
        </w:rPr>
        <w:t>Прием «Визуальная поддержка коммуникации».</w:t>
      </w:r>
      <w:r>
        <w:rPr>
          <w:spacing w:val="-10"/>
          <w:rFonts w:ascii="Arial" w:hAnsi="Arial" w:eastAsia="Arial"/>
          <w:color w:val="000000"/>
          <w:sz w:val="28"/>
        </w:rPr>
        <w:t xml:space="preserve"> Использование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коммуникативных альбомов, карточек РЕССА или пиктограмм</w:t>
      </w:r>
    </w:p>
    <w:p>
      <w:pPr>
        <w:autoSpaceDN w:val="0"/>
        <w:autoSpaceDE w:val="0"/>
        <w:widowControl/>
        <w:spacing w:line="208" w:lineRule="exact" w:before="112" w:after="0"/>
        <w:ind w:left="1462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позволяет детям с речевыми нарушениями или мутизмом включаться</w:t>
      </w:r>
    </w:p>
    <w:p>
      <w:pPr>
        <w:autoSpaceDN w:val="0"/>
        <w:autoSpaceDE w:val="0"/>
        <w:widowControl/>
        <w:spacing w:line="322" w:lineRule="exact" w:before="2" w:after="0"/>
        <w:ind w:left="1462" w:right="1008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в диалог. Педагог моделирует ситуации, где вербальный ребенок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вынужден обращаться к невербальным средствам, чтобы получить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ответ от сверстника с ОВЗ. Это уравнивает статусы участников:</w:t>
      </w:r>
    </w:p>
    <w:p>
      <w:pPr>
        <w:autoSpaceDN w:val="0"/>
        <w:autoSpaceDE w:val="0"/>
        <w:widowControl/>
        <w:spacing w:line="206" w:lineRule="exact" w:before="116" w:after="0"/>
        <w:ind w:left="1462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владение «карточками» становится ценным навыком, а не признаком</w:t>
      </w:r>
    </w:p>
    <w:p>
      <w:pPr>
        <w:autoSpaceDN w:val="0"/>
        <w:autoSpaceDE w:val="0"/>
        <w:widowControl/>
        <w:spacing w:line="152" w:lineRule="exact" w:before="116" w:after="0"/>
        <w:ind w:left="1462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отставания.</w:t>
      </w:r>
    </w:p>
    <w:p>
      <w:pPr>
        <w:autoSpaceDN w:val="0"/>
        <w:autoSpaceDE w:val="0"/>
        <w:widowControl/>
        <w:spacing w:line="262" w:lineRule="exact" w:before="314" w:after="0"/>
        <w:ind w:left="1746" w:right="0" w:firstLine="0"/>
        <w:jc w:val="left"/>
      </w:pPr>
      <w:r>
        <w:rPr>
          <w:spacing w:val="-10"/>
          <w:rFonts w:ascii="Arial,Italic" w:hAnsi="Arial,Italic" w:eastAsia="Arial,Italic"/>
          <w:i/>
          <w:color w:val="000000"/>
          <w:sz w:val="28"/>
        </w:rPr>
        <w:t>Прием «Ситуации взаимозависимости».</w:t>
      </w:r>
      <w:r>
        <w:rPr>
          <w:spacing w:val="-10"/>
          <w:rFonts w:ascii="Arial" w:hAnsi="Arial" w:eastAsia="Arial"/>
          <w:color w:val="000000"/>
          <w:sz w:val="28"/>
        </w:rPr>
        <w:t xml:space="preserve"> В групповых проектах или</w:t>
      </w:r>
    </w:p>
    <w:p>
      <w:pPr>
        <w:autoSpaceDN w:val="0"/>
        <w:autoSpaceDE w:val="0"/>
        <w:widowControl/>
        <w:spacing w:line="208" w:lineRule="exact" w:before="114" w:after="0"/>
        <w:ind w:left="1462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трудовых поручениях создаются задачи, которые невозможно</w:t>
      </w:r>
    </w:p>
    <w:p>
      <w:pPr>
        <w:autoSpaceDN w:val="0"/>
        <w:autoSpaceDE w:val="0"/>
        <w:widowControl/>
        <w:spacing w:line="322" w:lineRule="exact" w:before="2" w:after="0"/>
        <w:ind w:left="1462" w:right="1296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выполнить в одиночку. Например, один ребенок держит емкость,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другой насыпает песок; один ищет деталь по цвету, другой — по</w:t>
      </w:r>
    </w:p>
    <w:p>
      <w:pPr>
        <w:sectPr>
          <w:pgSz w:w="11906" w:h="16838"/>
          <w:pgMar w:top="240" w:right="240" w:bottom="130" w:left="2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0"/>
        <w:ind w:left="0" w:right="0"/>
      </w:pPr>
    </w:p>
    <w:p>
      <w:pPr>
        <w:autoSpaceDN w:val="0"/>
        <w:autoSpaceDE w:val="0"/>
        <w:widowControl/>
        <w:spacing w:line="220" w:lineRule="exact" w:before="0" w:after="0"/>
        <w:ind w:left="0" w:right="0"/>
      </w:pPr>
    </w:p>
    <w:p>
      <w:pPr>
        <w:autoSpaceDN w:val="0"/>
        <w:autoSpaceDE w:val="0"/>
        <w:widowControl/>
        <w:spacing w:line="220" w:lineRule="exact" w:before="0" w:after="0"/>
        <w:ind w:left="0" w:right="0"/>
      </w:pPr>
    </w:p>
    <w:p>
      <w:pPr>
        <w:autoSpaceDN w:val="0"/>
        <w:autoSpaceDE w:val="0"/>
        <w:widowControl/>
        <w:spacing w:line="220" w:lineRule="exact" w:before="70" w:after="0"/>
        <w:ind w:left="0" w:right="0"/>
      </w:pPr>
    </w:p>
    <w:p>
      <w:pPr>
        <w:autoSpaceDN w:val="0"/>
        <w:autoSpaceDE w:val="0"/>
        <w:widowControl/>
        <w:spacing w:line="308" w:lineRule="exact" w:before="0" w:after="0"/>
        <w:ind w:left="1462" w:right="72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форме. Для детей с моторными нарушениями распределяются роли,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доступные их возможностям (режиссер, контролер), что подчеркивает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ценность вклада каждого в общий результат. Это формирует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понимание того, что разные способности дополняют друг друга.</w:t>
      </w:r>
    </w:p>
    <w:p>
      <w:pPr>
        <w:autoSpaceDN w:val="0"/>
        <w:autoSpaceDE w:val="0"/>
        <w:widowControl/>
        <w:spacing w:line="322" w:lineRule="exact" w:before="196" w:after="0"/>
        <w:ind w:left="1462" w:right="576" w:firstLine="284"/>
        <w:jc w:val="left"/>
      </w:pPr>
      <w:r>
        <w:rPr>
          <w:spacing w:val="-10"/>
          <w:rFonts w:ascii="Arial,Italic" w:hAnsi="Arial,Italic" w:eastAsia="Arial,Italic"/>
          <w:i/>
          <w:color w:val="000000"/>
          <w:sz w:val="28"/>
        </w:rPr>
        <w:t>Прием «Эмоциональный шеринг».</w:t>
      </w:r>
      <w:r>
        <w:rPr>
          <w:spacing w:val="-10"/>
          <w:rFonts w:ascii="Arial" w:hAnsi="Arial" w:eastAsia="Arial"/>
          <w:color w:val="000000"/>
          <w:sz w:val="28"/>
        </w:rPr>
        <w:t xml:space="preserve"> В конце дня или занятия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организуется круг, где дети делятся ощущениями. Педагог использует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метафорические карты, мяч или музыкальные инструменты для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выражения эмоций. Дети с ОВЗ, которым сложно вербализовать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чувства, могут выбрать картинку или извлечь звук. Группа учится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«считывать» невербальные сигналы, развивая эмпатию. Педагог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озвучивает состояния: «Я вижу, Саша улыбается, когда ты взял его за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руку», закрепляя позитивный опыт взаимодействия.</w:t>
      </w:r>
    </w:p>
    <w:p>
      <w:pPr>
        <w:autoSpaceDN w:val="0"/>
        <w:autoSpaceDE w:val="0"/>
        <w:widowControl/>
        <w:spacing w:line="248" w:lineRule="exact" w:before="258" w:after="0"/>
        <w:ind w:left="0" w:right="0" w:firstLine="0"/>
        <w:jc w:val="center"/>
      </w:pPr>
      <w:r>
        <w:rPr>
          <w:spacing w:val="-10"/>
          <w:rFonts w:ascii="Arial,Bold" w:hAnsi="Arial,Bold" w:eastAsia="Arial,Bold"/>
          <w:b/>
          <w:color w:val="000000"/>
          <w:sz w:val="28"/>
        </w:rPr>
        <w:t>РОЛЬ ПЕДАГОГА И СПЕЦИАЛИСТОВ СОПРОВОЖДЕНИЯ</w:t>
      </w:r>
    </w:p>
    <w:p>
      <w:pPr>
        <w:autoSpaceDN w:val="0"/>
        <w:autoSpaceDE w:val="0"/>
        <w:widowControl/>
        <w:spacing w:line="322" w:lineRule="exact" w:before="216" w:after="0"/>
        <w:ind w:left="1462" w:right="720" w:firstLine="284"/>
        <w:jc w:val="left"/>
      </w:pPr>
      <w:r>
        <w:rPr>
          <w:spacing w:val="-10"/>
          <w:rFonts w:ascii="Arial" w:hAnsi="Arial" w:eastAsia="Arial"/>
          <w:color w:val="000000"/>
          <w:sz w:val="28"/>
        </w:rPr>
        <w:t>Успех социализации в инклюзивной группе зависит от слаженной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работы команды специалистов. Воспитатель выступает модератором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социальных взаимодействий, но не должен брать на себя функции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дефектолога или психолога. Его задача — создавать ситуации,</w:t>
      </w:r>
    </w:p>
    <w:p>
      <w:pPr>
        <w:autoSpaceDN w:val="0"/>
        <w:autoSpaceDE w:val="0"/>
        <w:widowControl/>
        <w:spacing w:line="208" w:lineRule="exact" w:before="114" w:after="0"/>
        <w:ind w:left="0" w:right="0" w:firstLine="0"/>
        <w:jc w:val="center"/>
      </w:pPr>
      <w:r>
        <w:rPr>
          <w:spacing w:val="-10"/>
          <w:rFonts w:ascii="Arial" w:hAnsi="Arial" w:eastAsia="Arial"/>
          <w:color w:val="000000"/>
          <w:sz w:val="28"/>
        </w:rPr>
        <w:t>провоцирующие коммуникацию, и мягко направлять их развитие,</w:t>
      </w:r>
    </w:p>
    <w:p>
      <w:pPr>
        <w:autoSpaceDN w:val="0"/>
        <w:autoSpaceDE w:val="0"/>
        <w:widowControl/>
        <w:spacing w:line="260" w:lineRule="exact" w:before="58" w:after="0"/>
        <w:ind w:left="1462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предотвращая конфликты или изоляцию ребенка с ОВЗ.</w:t>
      </w:r>
    </w:p>
    <w:p>
      <w:pPr>
        <w:autoSpaceDN w:val="0"/>
        <w:autoSpaceDE w:val="0"/>
        <w:widowControl/>
        <w:spacing w:line="322" w:lineRule="exact" w:before="202" w:after="0"/>
        <w:ind w:left="1462" w:right="576" w:firstLine="284"/>
        <w:jc w:val="left"/>
      </w:pPr>
      <w:r>
        <w:rPr>
          <w:spacing w:val="-10"/>
          <w:rFonts w:ascii="Arial" w:hAnsi="Arial" w:eastAsia="Arial"/>
          <w:color w:val="000000"/>
          <w:sz w:val="28"/>
        </w:rPr>
        <w:t>Учитель-дефектолог и логопед работают над коррекцией первичных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нарушений, но их вмешательства должны быть интегрированы в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естественный контекст группы. Например, логопед может провести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фрагмент занятия по развитию речи в ходе режимного момента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(умывание, прием пищи), вовлекая в процесс других детей. Это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стирает границу между «коррекцией» и «обычной жизнью», снижая</w:t>
      </w:r>
    </w:p>
    <w:p>
      <w:pPr>
        <w:autoSpaceDN w:val="0"/>
        <w:autoSpaceDE w:val="0"/>
        <w:widowControl/>
        <w:spacing w:line="190" w:lineRule="exact" w:before="114" w:after="0"/>
        <w:ind w:left="1462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стигматизацию.</w:t>
      </w:r>
    </w:p>
    <w:p>
      <w:pPr>
        <w:autoSpaceDN w:val="0"/>
        <w:autoSpaceDE w:val="0"/>
        <w:widowControl/>
        <w:spacing w:line="322" w:lineRule="exact" w:before="216" w:after="0"/>
        <w:ind w:left="1462" w:right="1008" w:firstLine="284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Педагог-психолог обеспечивает эмоциональное благополучие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группы, работая как с детьми с ОВЗ (снятие тревожности, развитие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навыков саморегуляции), так и с нормотипичными сверстниками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(профилактика агрессии, развитие толерантности). Важным</w:t>
      </w:r>
    </w:p>
    <w:p>
      <w:pPr>
        <w:autoSpaceDN w:val="0"/>
        <w:autoSpaceDE w:val="0"/>
        <w:widowControl/>
        <w:spacing w:line="208" w:lineRule="exact" w:before="114" w:after="0"/>
        <w:ind w:left="1462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направлением является супервизия педагогов: помощь в осознании</w:t>
      </w:r>
    </w:p>
    <w:p>
      <w:pPr>
        <w:autoSpaceDN w:val="0"/>
        <w:autoSpaceDE w:val="0"/>
        <w:widowControl/>
        <w:spacing w:line="320" w:lineRule="exact" w:before="0" w:after="0"/>
        <w:ind w:left="1462" w:right="2448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собственных установок, преодолении страха ошибки или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профессионального выгорания.</w:t>
      </w:r>
    </w:p>
    <w:p>
      <w:pPr>
        <w:autoSpaceDN w:val="0"/>
        <w:tabs>
          <w:tab w:pos="1746" w:val="left"/>
        </w:tabs>
        <w:autoSpaceDE w:val="0"/>
        <w:widowControl/>
        <w:spacing w:line="322" w:lineRule="exact" w:before="204" w:after="0"/>
        <w:ind w:left="1462" w:right="1008" w:firstLine="0"/>
        <w:jc w:val="left"/>
      </w:pPr>
      <w:r>
        <w:tab/>
      </w:r>
      <w:r>
        <w:rPr>
          <w:spacing w:val="-10"/>
          <w:rFonts w:ascii="Arial" w:hAnsi="Arial" w:eastAsia="Arial"/>
          <w:color w:val="000000"/>
          <w:sz w:val="28"/>
        </w:rPr>
        <w:t>Тьютор сопровождает ребенка с тяжелыми нарушениями,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обеспечивая физическую помощь и адаптацию материала. Однако</w:t>
      </w:r>
    </w:p>
    <w:p>
      <w:pPr>
        <w:autoSpaceDN w:val="0"/>
        <w:autoSpaceDE w:val="0"/>
        <w:widowControl/>
        <w:spacing w:line="204" w:lineRule="exact" w:before="114" w:after="0"/>
        <w:ind w:left="1462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методически грамотная позиция тьютора направлена на постепенное</w:t>
      </w:r>
    </w:p>
    <w:p>
      <w:pPr>
        <w:autoSpaceDN w:val="0"/>
        <w:autoSpaceDE w:val="0"/>
        <w:widowControl/>
        <w:spacing w:line="320" w:lineRule="exact" w:before="6" w:after="0"/>
        <w:ind w:left="1462" w:right="576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снижение опеки («принцип уходящей поддержки»). Цель — не сделать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все за ребенка, а научить его просить о помощи у сверстников, тем</w:t>
      </w:r>
    </w:p>
    <w:p>
      <w:pPr>
        <w:autoSpaceDN w:val="0"/>
        <w:autoSpaceDE w:val="0"/>
        <w:widowControl/>
        <w:spacing w:line="208" w:lineRule="exact" w:before="114" w:after="0"/>
        <w:ind w:left="1462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самым включая его в социальную сеть группы.</w:t>
      </w:r>
    </w:p>
    <w:p>
      <w:pPr>
        <w:autoSpaceDN w:val="0"/>
        <w:autoSpaceDE w:val="0"/>
        <w:widowControl/>
        <w:spacing w:line="294" w:lineRule="exact" w:before="214" w:after="0"/>
        <w:ind w:left="1746" w:right="0" w:firstLine="0"/>
        <w:jc w:val="left"/>
      </w:pPr>
      <w:r>
        <w:rPr>
          <w:spacing w:val="-10"/>
          <w:rFonts w:ascii="Arial,Bold" w:hAnsi="Arial,Bold" w:eastAsia="Arial,Bold"/>
          <w:b/>
          <w:color w:val="000000"/>
          <w:sz w:val="28"/>
        </w:rPr>
        <w:t>ВЗАИМОДЕЙСТВИЕ С СЕМЬЯМИ ВОСПИТАННИКОВ</w:t>
      </w:r>
    </w:p>
    <w:p>
      <w:pPr>
        <w:sectPr>
          <w:pgSz w:w="11906" w:h="16838"/>
          <w:pgMar w:top="240" w:right="240" w:bottom="144" w:left="2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0"/>
        <w:ind w:left="0" w:right="0"/>
      </w:pPr>
    </w:p>
    <w:p>
      <w:pPr>
        <w:autoSpaceDN w:val="0"/>
        <w:autoSpaceDE w:val="0"/>
        <w:widowControl/>
        <w:spacing w:line="220" w:lineRule="exact" w:before="0" w:after="0"/>
        <w:ind w:left="0" w:right="0"/>
      </w:pPr>
    </w:p>
    <w:p>
      <w:pPr>
        <w:autoSpaceDN w:val="0"/>
        <w:autoSpaceDE w:val="0"/>
        <w:widowControl/>
        <w:spacing w:line="220" w:lineRule="exact" w:before="0" w:after="0"/>
        <w:ind w:left="0" w:right="0"/>
      </w:pPr>
    </w:p>
    <w:p>
      <w:pPr>
        <w:autoSpaceDN w:val="0"/>
        <w:autoSpaceDE w:val="0"/>
        <w:widowControl/>
        <w:spacing w:line="220" w:lineRule="exact" w:before="66" w:after="0"/>
        <w:ind w:left="0" w:right="0"/>
      </w:pPr>
    </w:p>
    <w:p>
      <w:pPr>
        <w:autoSpaceDN w:val="0"/>
        <w:tabs>
          <w:tab w:pos="1746" w:val="left"/>
        </w:tabs>
        <w:autoSpaceDE w:val="0"/>
        <w:widowControl/>
        <w:spacing w:line="292" w:lineRule="exact" w:before="0" w:after="0"/>
        <w:ind w:left="1462" w:right="1008" w:firstLine="0"/>
        <w:jc w:val="left"/>
      </w:pPr>
      <w:r>
        <w:tab/>
      </w:r>
      <w:r>
        <w:rPr>
          <w:spacing w:val="-10"/>
          <w:rFonts w:ascii="Arial" w:hAnsi="Arial" w:eastAsia="Arial"/>
          <w:color w:val="000000"/>
          <w:sz w:val="28"/>
        </w:rPr>
        <w:t>Инклюзивный процесс невозможен без активного участия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родителей. Работа с семьями детей с ОВЗ направлена на принятие</w:t>
      </w:r>
    </w:p>
    <w:p>
      <w:pPr>
        <w:autoSpaceDN w:val="0"/>
        <w:autoSpaceDE w:val="0"/>
        <w:widowControl/>
        <w:spacing w:line="204" w:lineRule="exact" w:before="118" w:after="0"/>
        <w:ind w:left="0" w:right="0" w:firstLine="0"/>
        <w:jc w:val="center"/>
      </w:pPr>
      <w:r>
        <w:rPr>
          <w:spacing w:val="-10"/>
          <w:rFonts w:ascii="Arial" w:hAnsi="Arial" w:eastAsia="Arial"/>
          <w:color w:val="000000"/>
          <w:sz w:val="28"/>
        </w:rPr>
        <w:t>диагноза, овладение приемами поддержки социализации дома и</w:t>
      </w:r>
    </w:p>
    <w:p>
      <w:pPr>
        <w:autoSpaceDN w:val="0"/>
        <w:autoSpaceDE w:val="0"/>
        <w:widowControl/>
        <w:spacing w:line="322" w:lineRule="exact" w:before="0" w:after="0"/>
        <w:ind w:left="1462" w:right="72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формирование реалистичных ожиданий. Родители часто испытывают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тревогу за будущее ребенка, и задача педагога — показать ресурсы</w:t>
      </w:r>
    </w:p>
    <w:p>
      <w:pPr>
        <w:autoSpaceDN w:val="0"/>
        <w:autoSpaceDE w:val="0"/>
        <w:widowControl/>
        <w:spacing w:line="208" w:lineRule="exact" w:before="114" w:after="0"/>
        <w:ind w:left="1462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инклюзии, демонстрируя даже малые успехи в коммуникации.</w:t>
      </w:r>
    </w:p>
    <w:p>
      <w:pPr>
        <w:autoSpaceDN w:val="0"/>
        <w:autoSpaceDE w:val="0"/>
        <w:widowControl/>
        <w:spacing w:line="318" w:lineRule="exact" w:before="206" w:after="0"/>
        <w:ind w:left="1440" w:right="1008" w:firstLine="0"/>
        <w:jc w:val="center"/>
      </w:pPr>
      <w:r>
        <w:rPr>
          <w:spacing w:val="-10"/>
          <w:rFonts w:ascii="Arial" w:hAnsi="Arial" w:eastAsia="Arial"/>
          <w:color w:val="000000"/>
          <w:sz w:val="28"/>
        </w:rPr>
        <w:t>Работа с родителями нормотипичных детей требует тактичного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просвещения. Необходимо разъяснять, что инклюзия полезна всем</w:t>
      </w:r>
    </w:p>
    <w:p>
      <w:pPr>
        <w:autoSpaceDN w:val="0"/>
        <w:autoSpaceDE w:val="0"/>
        <w:widowControl/>
        <w:spacing w:line="208" w:lineRule="exact" w:before="116" w:after="0"/>
        <w:ind w:left="1462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участникам: дети развивают лидерские качества, эмпатию, учатся</w:t>
      </w:r>
    </w:p>
    <w:p>
      <w:pPr>
        <w:autoSpaceDN w:val="0"/>
        <w:autoSpaceDE w:val="0"/>
        <w:widowControl/>
        <w:spacing w:line="322" w:lineRule="exact" w:before="0" w:after="0"/>
        <w:ind w:left="1462" w:right="72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взаимодействовать с разными людьми — навык, востребованный в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современном мире. Формы работы могут включать открытые занятия,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родительские клубы, совместные праздники, где акцент делается на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общих ценностях, а не на различиях.</w:t>
      </w:r>
    </w:p>
    <w:p>
      <w:pPr>
        <w:autoSpaceDN w:val="0"/>
        <w:autoSpaceDE w:val="0"/>
        <w:widowControl/>
        <w:spacing w:line="322" w:lineRule="exact" w:before="202" w:after="0"/>
        <w:ind w:left="1462" w:right="576" w:firstLine="284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Важно создавать пространство для диалога между семьями. Иногда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родители детей с ОВЗ и нормотипичных детей могут стать ресурсом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поддержки друг для друга, обмениваясь опытом воспитания. Педагог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выступает фасилитатором этого общения, предотвращая возможные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конфликты и акцентируя внимание на достижениях каждого ребенка.</w:t>
      </w:r>
    </w:p>
    <w:p>
      <w:pPr>
        <w:autoSpaceDN w:val="0"/>
        <w:autoSpaceDE w:val="0"/>
        <w:widowControl/>
        <w:spacing w:line="248" w:lineRule="exact" w:before="256" w:after="0"/>
        <w:ind w:left="1746" w:right="0" w:firstLine="0"/>
        <w:jc w:val="left"/>
      </w:pPr>
      <w:r>
        <w:rPr>
          <w:spacing w:val="-10"/>
          <w:rFonts w:ascii="Arial,Bold" w:hAnsi="Arial,Bold" w:eastAsia="Arial,Bold"/>
          <w:b/>
          <w:color w:val="000000"/>
          <w:sz w:val="28"/>
        </w:rPr>
        <w:t>СИСТЕМА МОНИТОРИНГА И ОЦЕНКИ РЕЗУЛЬТАТИВНОСТИ</w:t>
      </w:r>
    </w:p>
    <w:p>
      <w:pPr>
        <w:autoSpaceDN w:val="0"/>
        <w:autoSpaceDE w:val="0"/>
        <w:widowControl/>
        <w:spacing w:line="320" w:lineRule="exact" w:before="220" w:after="0"/>
        <w:ind w:left="1462" w:right="576" w:firstLine="284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Оценка эффективности социализации в инклюзивной группе требует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комплексного подхода, исключающего сравнение детей с ОВЗ с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нормативными показателями. Мониторинг проводится по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индивидуальным траекториям, фиксируя динамику относительно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стартовых возможностей ребенка.</w:t>
      </w:r>
    </w:p>
    <w:p>
      <w:pPr>
        <w:autoSpaceDN w:val="0"/>
        <w:autoSpaceDE w:val="0"/>
        <w:widowControl/>
        <w:spacing w:line="256" w:lineRule="exact" w:before="268" w:after="0"/>
        <w:ind w:left="1746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Критерии оценки включают:</w:t>
      </w:r>
    </w:p>
    <w:p>
      <w:pPr>
        <w:autoSpaceDN w:val="0"/>
        <w:autoSpaceDE w:val="0"/>
        <w:widowControl/>
        <w:spacing w:line="322" w:lineRule="exact" w:before="202" w:after="0"/>
        <w:ind w:left="2182" w:right="1152" w:firstLine="284"/>
        <w:jc w:val="left"/>
      </w:pPr>
      <w:r>
        <w:rPr>
          <w:spacing w:val="-10"/>
          <w:rFonts w:ascii="Arial" w:hAnsi="Arial" w:eastAsia="Arial"/>
          <w:color w:val="000000"/>
          <w:sz w:val="28"/>
        </w:rPr>
        <w:t>1.</w:t>
      </w:r>
      <w:r>
        <w:rPr>
          <w:spacing w:val="-10"/>
          <w:rFonts w:ascii="Arial,Italic" w:hAnsi="Arial,Italic" w:eastAsia="Arial,Italic"/>
          <w:i/>
          <w:color w:val="000000"/>
          <w:sz w:val="28"/>
        </w:rPr>
        <w:t xml:space="preserve"> Коммуникативная активность:</w:t>
      </w:r>
      <w:r>
        <w:rPr>
          <w:spacing w:val="-10"/>
          <w:rFonts w:ascii="Arial" w:hAnsi="Arial" w:eastAsia="Arial"/>
          <w:color w:val="000000"/>
          <w:sz w:val="28"/>
        </w:rPr>
        <w:t xml:space="preserve"> инициативность в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установлении контакта, разнообразие используемых средств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общения (вербальных и невербальных), способность</w:t>
      </w:r>
    </w:p>
    <w:p>
      <w:pPr>
        <w:autoSpaceDN w:val="0"/>
        <w:autoSpaceDE w:val="0"/>
        <w:widowControl/>
        <w:spacing w:line="204" w:lineRule="exact" w:before="114" w:after="0"/>
        <w:ind w:left="2182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поддерживать диалог.</w:t>
      </w:r>
    </w:p>
    <w:p>
      <w:pPr>
        <w:autoSpaceDN w:val="0"/>
        <w:tabs>
          <w:tab w:pos="2466" w:val="left"/>
        </w:tabs>
        <w:autoSpaceDE w:val="0"/>
        <w:widowControl/>
        <w:spacing w:line="318" w:lineRule="exact" w:before="206" w:after="0"/>
        <w:ind w:left="2182" w:right="720" w:firstLine="0"/>
        <w:jc w:val="left"/>
      </w:pPr>
      <w:r>
        <w:tab/>
      </w:r>
      <w:r>
        <w:rPr>
          <w:spacing w:val="-10"/>
          <w:rFonts w:ascii="Arial" w:hAnsi="Arial" w:eastAsia="Arial"/>
          <w:color w:val="000000"/>
          <w:sz w:val="28"/>
        </w:rPr>
        <w:t>2.</w:t>
      </w:r>
      <w:r>
        <w:rPr>
          <w:spacing w:val="-10"/>
          <w:rFonts w:ascii="Arial,Italic" w:hAnsi="Arial,Italic" w:eastAsia="Arial,Italic"/>
          <w:i/>
          <w:color w:val="000000"/>
          <w:sz w:val="28"/>
        </w:rPr>
        <w:t xml:space="preserve"> Игровое взаимодействие:</w:t>
      </w:r>
      <w:r>
        <w:rPr>
          <w:spacing w:val="-10"/>
          <w:rFonts w:ascii="Arial" w:hAnsi="Arial" w:eastAsia="Arial"/>
          <w:color w:val="000000"/>
          <w:sz w:val="28"/>
        </w:rPr>
        <w:t xml:space="preserve"> умение принимать роль,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соблюдать правила, разрешать игровые конфликты, включаться</w:t>
      </w:r>
    </w:p>
    <w:p>
      <w:pPr>
        <w:autoSpaceDN w:val="0"/>
        <w:autoSpaceDE w:val="0"/>
        <w:widowControl/>
        <w:spacing w:line="208" w:lineRule="exact" w:before="120" w:after="0"/>
        <w:ind w:left="2182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в групповые замыслы.</w:t>
      </w:r>
    </w:p>
    <w:p>
      <w:pPr>
        <w:autoSpaceDN w:val="0"/>
        <w:autoSpaceDE w:val="0"/>
        <w:widowControl/>
        <w:spacing w:line="264" w:lineRule="exact" w:before="258" w:after="0"/>
        <w:ind w:left="2466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3.</w:t>
      </w:r>
      <w:r>
        <w:rPr>
          <w:spacing w:val="-10"/>
          <w:rFonts w:ascii="Arial,Italic" w:hAnsi="Arial,Italic" w:eastAsia="Arial,Italic"/>
          <w:i/>
          <w:color w:val="000000"/>
          <w:sz w:val="28"/>
        </w:rPr>
        <w:t xml:space="preserve"> Эмоциональный комфорт:</w:t>
      </w:r>
      <w:r>
        <w:rPr>
          <w:spacing w:val="-10"/>
          <w:rFonts w:ascii="Arial" w:hAnsi="Arial" w:eastAsia="Arial"/>
          <w:color w:val="000000"/>
          <w:sz w:val="28"/>
        </w:rPr>
        <w:t xml:space="preserve"> уровень тревожности в группе,</w:t>
      </w:r>
    </w:p>
    <w:p>
      <w:pPr>
        <w:autoSpaceDN w:val="0"/>
        <w:autoSpaceDE w:val="0"/>
        <w:widowControl/>
        <w:spacing w:line="264" w:lineRule="exact" w:before="56" w:after="0"/>
        <w:ind w:left="2182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реакция на смену деятельности, способность выражать и</w:t>
      </w:r>
    </w:p>
    <w:p>
      <w:pPr>
        <w:autoSpaceDN w:val="0"/>
        <w:autoSpaceDE w:val="0"/>
        <w:widowControl/>
        <w:spacing w:line="206" w:lineRule="exact" w:before="114" w:after="0"/>
        <w:ind w:left="2182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распознавать эмоции.</w:t>
      </w:r>
    </w:p>
    <w:p>
      <w:pPr>
        <w:autoSpaceDN w:val="0"/>
        <w:autoSpaceDE w:val="0"/>
        <w:widowControl/>
        <w:spacing w:line="322" w:lineRule="exact" w:before="200" w:after="0"/>
        <w:ind w:left="2182" w:right="720" w:firstLine="284"/>
        <w:jc w:val="left"/>
      </w:pPr>
      <w:r>
        <w:rPr>
          <w:spacing w:val="-10"/>
          <w:rFonts w:ascii="Arial" w:hAnsi="Arial" w:eastAsia="Arial"/>
          <w:color w:val="000000"/>
          <w:sz w:val="28"/>
        </w:rPr>
        <w:t>4.</w:t>
      </w:r>
      <w:r>
        <w:rPr>
          <w:spacing w:val="-10"/>
          <w:rFonts w:ascii="Arial,Italic" w:hAnsi="Arial,Italic" w:eastAsia="Arial,Italic"/>
          <w:i/>
          <w:color w:val="000000"/>
          <w:sz w:val="28"/>
        </w:rPr>
        <w:t xml:space="preserve"> Социальная компетентность:</w:t>
      </w:r>
      <w:r>
        <w:rPr>
          <w:spacing w:val="-10"/>
          <w:rFonts w:ascii="Arial" w:hAnsi="Arial" w:eastAsia="Arial"/>
          <w:color w:val="000000"/>
          <w:sz w:val="28"/>
        </w:rPr>
        <w:t xml:space="preserve"> знание и соблюдение норм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поведения, способность просить о помощи и оказывать ее,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толерантность к особенностям сверстников.</w:t>
      </w:r>
    </w:p>
    <w:p>
      <w:pPr>
        <w:sectPr>
          <w:pgSz w:w="11906" w:h="16838"/>
          <w:pgMar w:top="240" w:right="240" w:bottom="168" w:left="2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0"/>
        <w:ind w:left="0" w:right="0"/>
      </w:pPr>
    </w:p>
    <w:p>
      <w:pPr>
        <w:autoSpaceDN w:val="0"/>
        <w:autoSpaceDE w:val="0"/>
        <w:widowControl/>
        <w:spacing w:line="220" w:lineRule="exact" w:before="0" w:after="0"/>
        <w:ind w:left="0" w:right="0"/>
      </w:pPr>
    </w:p>
    <w:p>
      <w:pPr>
        <w:autoSpaceDN w:val="0"/>
        <w:autoSpaceDE w:val="0"/>
        <w:widowControl/>
        <w:spacing w:line="220" w:lineRule="exact" w:before="0" w:after="0"/>
        <w:ind w:left="0" w:right="0"/>
      </w:pPr>
    </w:p>
    <w:p>
      <w:pPr>
        <w:autoSpaceDN w:val="0"/>
        <w:autoSpaceDE w:val="0"/>
        <w:widowControl/>
        <w:spacing w:line="220" w:lineRule="exact" w:before="66" w:after="0"/>
        <w:ind w:left="0" w:right="0"/>
      </w:pPr>
    </w:p>
    <w:p>
      <w:pPr>
        <w:autoSpaceDN w:val="0"/>
        <w:autoSpaceDE w:val="0"/>
        <w:widowControl/>
        <w:spacing w:line="304" w:lineRule="exact" w:before="0" w:after="0"/>
        <w:ind w:left="1462" w:right="576" w:firstLine="284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Методы сбора данных: наблюдение (в том числе картирование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социальных контактов), анализ продуктов деятельности, опросники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для педагогов и родителей, видеофиксация с последующим разбором.</w:t>
      </w:r>
    </w:p>
    <w:p>
      <w:pPr>
        <w:autoSpaceDN w:val="0"/>
        <w:autoSpaceDE w:val="0"/>
        <w:widowControl/>
        <w:spacing w:line="320" w:lineRule="exact" w:before="0" w:after="0"/>
        <w:ind w:left="1462" w:right="864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Важно, чтобы оценка носила формирующий характер: ее результаты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используются не для выставления баллов, а для коррекции</w:t>
      </w:r>
    </w:p>
    <w:p>
      <w:pPr>
        <w:autoSpaceDN w:val="0"/>
        <w:autoSpaceDE w:val="0"/>
        <w:widowControl/>
        <w:spacing w:line="208" w:lineRule="exact" w:before="114" w:after="0"/>
        <w:ind w:left="1462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индивидуального маршрута и методических подходов.</w:t>
      </w:r>
    </w:p>
    <w:p>
      <w:pPr>
        <w:autoSpaceDN w:val="0"/>
        <w:autoSpaceDE w:val="0"/>
        <w:widowControl/>
        <w:spacing w:line="208" w:lineRule="exact" w:before="260" w:after="0"/>
        <w:ind w:left="1746" w:right="0" w:firstLine="0"/>
        <w:jc w:val="left"/>
      </w:pPr>
      <w:r>
        <w:rPr>
          <w:spacing w:val="-10"/>
          <w:rFonts w:ascii="Arial,Bold" w:hAnsi="Arial,Bold" w:eastAsia="Arial,Bold"/>
          <w:b/>
          <w:color w:val="000000"/>
          <w:sz w:val="28"/>
        </w:rPr>
        <w:t>ЗАКЛЮЧЕНИЕ</w:t>
      </w:r>
    </w:p>
    <w:p>
      <w:pPr>
        <w:autoSpaceDN w:val="0"/>
        <w:autoSpaceDE w:val="0"/>
        <w:widowControl/>
        <w:spacing w:line="266" w:lineRule="exact" w:before="310" w:after="0"/>
        <w:ind w:left="0" w:right="0" w:firstLine="0"/>
        <w:jc w:val="center"/>
      </w:pPr>
      <w:r>
        <w:rPr>
          <w:spacing w:val="-10"/>
          <w:rFonts w:ascii="Arial" w:hAnsi="Arial" w:eastAsia="Arial"/>
          <w:color w:val="000000"/>
          <w:sz w:val="28"/>
        </w:rPr>
        <w:t>Представленная методическая разработка систематизирует</w:t>
      </w:r>
    </w:p>
    <w:p>
      <w:pPr>
        <w:autoSpaceDN w:val="0"/>
        <w:autoSpaceDE w:val="0"/>
        <w:widowControl/>
        <w:spacing w:line="208" w:lineRule="exact" w:before="114" w:after="0"/>
        <w:ind w:left="1462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подходы к социализации дошкольников в условиях инклюзивного</w:t>
      </w:r>
    </w:p>
    <w:p>
      <w:pPr>
        <w:autoSpaceDN w:val="0"/>
        <w:autoSpaceDE w:val="0"/>
        <w:widowControl/>
        <w:spacing w:line="322" w:lineRule="exact" w:before="0" w:after="0"/>
        <w:ind w:left="1462" w:right="72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образования, подчеркивая приоритет личностного развития над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коррекционной риторикой. Социализация в инклюзивной среде — это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не автоматический процесс, а результат целенаправленной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педагогической работы, основанной на принципах гуманизма,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дифференциации и командного взаимодействия.</w:t>
      </w:r>
    </w:p>
    <w:p>
      <w:pPr>
        <w:autoSpaceDN w:val="0"/>
        <w:autoSpaceDE w:val="0"/>
        <w:widowControl/>
        <w:spacing w:line="322" w:lineRule="exact" w:before="200" w:after="0"/>
        <w:ind w:left="1462" w:right="576" w:firstLine="284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Практическая ценность разработки заключается в ее адаптивности: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описанные приемы и стратегии могут быть конкретизированы с учетом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нозологической структуры группы, материально-технических условий и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кадрового обеспечения. Инклюзия требует от педагога не только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профессиональных компетенций, но и личностной готовности к</w:t>
      </w:r>
    </w:p>
    <w:p>
      <w:pPr>
        <w:autoSpaceDN w:val="0"/>
        <w:autoSpaceDE w:val="0"/>
        <w:widowControl/>
        <w:spacing w:line="208" w:lineRule="exact" w:before="118" w:after="0"/>
        <w:ind w:left="1462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диалогу.</w:t>
      </w:r>
    </w:p>
    <w:p>
      <w:pPr>
        <w:autoSpaceDN w:val="0"/>
        <w:autoSpaceDE w:val="0"/>
        <w:widowControl/>
        <w:spacing w:line="324" w:lineRule="exact" w:before="196" w:after="0"/>
        <w:ind w:left="1462" w:right="1008" w:firstLine="284"/>
        <w:jc w:val="left"/>
      </w:pPr>
      <w:r>
        <w:rPr>
          <w:spacing w:val="-10"/>
          <w:rFonts w:ascii="Arial" w:hAnsi="Arial" w:eastAsia="Arial"/>
          <w:color w:val="000000"/>
          <w:sz w:val="28"/>
        </w:rPr>
        <w:t>Реализация предложенных методических рекомендаций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способствует не только успешной интеграции детей с ОВЗ, но и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обогащению социального опыта всех участников образовательного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процесса. Формирование инклюзивной культуры в дошкольном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возрасте закладывает фундамент толерантного общества, где</w:t>
      </w:r>
    </w:p>
    <w:p>
      <w:pPr>
        <w:autoSpaceDN w:val="0"/>
        <w:autoSpaceDE w:val="0"/>
        <w:widowControl/>
        <w:spacing w:line="204" w:lineRule="exact" w:before="114" w:after="0"/>
        <w:ind w:left="1462" w:right="0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ценность личности определяется не ее возможностями, а ее</w:t>
      </w:r>
    </w:p>
    <w:p>
      <w:pPr>
        <w:autoSpaceDN w:val="0"/>
        <w:autoSpaceDE w:val="0"/>
        <w:widowControl/>
        <w:spacing w:line="320" w:lineRule="exact" w:before="6" w:after="0"/>
        <w:ind w:left="1462" w:right="576" w:firstLine="0"/>
        <w:jc w:val="left"/>
      </w:pPr>
      <w:r>
        <w:rPr>
          <w:spacing w:val="-10"/>
          <w:rFonts w:ascii="Arial" w:hAnsi="Arial" w:eastAsia="Arial"/>
          <w:color w:val="000000"/>
          <w:sz w:val="28"/>
        </w:rPr>
        <w:t>уникальностью и способностью к взаимному обогащению. Дальнейшее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развитие методики может быть направлено на цифровизацию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инструментов мониторинга и создание банков видеокейсов успешных</w:t>
      </w:r>
      <w:r>
        <w:br/>
      </w:r>
      <w:r>
        <w:rPr>
          <w:spacing w:val="-10"/>
          <w:rFonts w:ascii="Arial" w:hAnsi="Arial" w:eastAsia="Arial"/>
          <w:color w:val="000000"/>
          <w:sz w:val="28"/>
        </w:rPr>
        <w:t>практик социального взаимодействия.</w:t>
      </w:r>
    </w:p>
    <w:sectPr w:rsidR="00FC693F" w:rsidRPr="0006063C" w:rsidSect="00034616">
      <w:pgSz w:w="11906" w:h="16838"/>
      <w:pgMar w:top="240" w:right="240" w:bottom="240" w:left="240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