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5DA2" w:rsidRP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_GoBack"/>
      <w:r w:rsidRPr="00845DA2">
        <w:rPr>
          <w:rFonts w:ascii="Times New Roman" w:hAnsi="Times New Roman" w:cs="Times New Roman"/>
          <w:b/>
          <w:sz w:val="44"/>
          <w:szCs w:val="44"/>
        </w:rPr>
        <w:t xml:space="preserve">Системно – деятельностный подход  в обучениии младших школьников как основа реализации ФГОС </w:t>
      </w:r>
    </w:p>
    <w:bookmarkEnd w:id="0"/>
    <w:p w:rsidR="00845DA2" w:rsidRP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5DA2" w:rsidRP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45DA2" w:rsidRPr="00845DA2" w:rsidRDefault="00845DA2" w:rsidP="00845D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Выполнила:</w:t>
      </w:r>
    </w:p>
    <w:p w:rsidR="00845DA2" w:rsidRPr="00845DA2" w:rsidRDefault="00845DA2" w:rsidP="00845D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Правшина Л.А., учитель нач.классов,</w:t>
      </w:r>
    </w:p>
    <w:p w:rsidR="00845DA2" w:rsidRPr="00845DA2" w:rsidRDefault="00845DA2" w:rsidP="00845D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МАОУ </w:t>
      </w:r>
      <w:r w:rsidR="00937183">
        <w:rPr>
          <w:rFonts w:ascii="Times New Roman" w:hAnsi="Times New Roman" w:cs="Times New Roman"/>
          <w:sz w:val="28"/>
          <w:szCs w:val="28"/>
        </w:rPr>
        <w:t>«П</w:t>
      </w:r>
      <w:r w:rsidRPr="00845DA2">
        <w:rPr>
          <w:rFonts w:ascii="Times New Roman" w:hAnsi="Times New Roman" w:cs="Times New Roman"/>
          <w:sz w:val="28"/>
          <w:szCs w:val="28"/>
        </w:rPr>
        <w:t>рогимназия «Центр детства»</w:t>
      </w: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183" w:rsidRDefault="00937183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937183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 г.</w:t>
      </w:r>
    </w:p>
    <w:p w:rsidR="00644366" w:rsidRDefault="00644366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A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Сущность деятельностной теории учения </w:t>
      </w:r>
    </w:p>
    <w:p w:rsidR="00845DA2" w:rsidRP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1. Конечной целью обучения является формирование способа действий;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2. Способ действий может быть сформирован только в результате деятельности, которую, если она специально организуется, называют учебной деятельностью;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3. Механизмом обучения является не передача знаний, а управление учебной деятельностью.</w:t>
      </w: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400" w:rsidRDefault="00644366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A2">
        <w:rPr>
          <w:rFonts w:ascii="Times New Roman" w:hAnsi="Times New Roman" w:cs="Times New Roman"/>
          <w:b/>
          <w:sz w:val="28"/>
          <w:szCs w:val="28"/>
        </w:rPr>
        <w:t>Положения деятельностной теории</w:t>
      </w:r>
    </w:p>
    <w:p w:rsidR="00845DA2" w:rsidRP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1. Психика человека неразрывно связана с его деятельностью и ею обусловлена;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2. Механизмом осуществления деятельности является решение задач;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3. Осуществлять деятельность человеку позволяет усваиваемый им опыт общественно-исторической практики, который передается с помощью старшего поколения;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4. Существуют два специально организуемых вида деятельности людей, в процессе которых они усваивают опыт предыдущих поколений – воспитание и учение;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5. Процесс учения – это деятельность обучаемого, или учебная деятельность;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6. Задачей обучаемого является обучение умению осуществлять деятельность, или выполнять действия и операции, с помощью которых она реализуется;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7. Конечной целью обучения является формирование способа действий;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8. Всякое обучение знаниям в то же время является и обучением соответствующим умственным действиям, а формирование умственного действия невозможно без усвоения определенных знаний;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9. Первичными с точки зрения целей обучения являются деятельность и действия, составляющие эту деятельность;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10. Содержание обучения составляют не заданная система знаний и затем усвоение этих знаний, а заданная система действий и знания, обеспечивающие освоение этой системы;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11. Знать – значит не просто помнить определенные знания, а выполнять определенную деятельность, связанную с этими знаниями;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12. Усваивать знания можно, только оперируя ими;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13. Знания - не цель обучения, а его средства; по отношению к деятельности они играют служебную роль, объясняя и подготавливая практические действия;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lastRenderedPageBreak/>
        <w:t>14. Проектирование учебной деятельности необходимо начинать не с формулировки системы знаний, а с анализа будущей деятельности;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15. При организации и проведении процесса обучения исходными являются знания, и именно потому, что они выполняют служебную функцию (инструмент).</w:t>
      </w: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366" w:rsidRDefault="00644366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A2">
        <w:rPr>
          <w:rFonts w:ascii="Times New Roman" w:hAnsi="Times New Roman" w:cs="Times New Roman"/>
          <w:b/>
          <w:sz w:val="28"/>
          <w:szCs w:val="28"/>
        </w:rPr>
        <w:t>Особенности учебной деятельности</w:t>
      </w:r>
    </w:p>
    <w:p w:rsidR="00845DA2" w:rsidRPr="00845DA2" w:rsidRDefault="00845DA2" w:rsidP="00845D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1. Учебная деятельность проектируется и организуется учителем;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2. Цель учебной деятельности задается учителем и может быть не известна обучаемому. Как правило, обучаемому дают задачи, и цель для обучаемого – решение этих задач;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3. Цель и продукт учебной деятельности – не преобразование внешних объектов, а изменения в самом субъекте деятельности, обучаемом (обучаемый переделывает, преобразует, изменяет себя);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4. Субъект учебной деятельности одновременно является и ее объектом;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5. Результат учебной деятельности, в отличие от других видов деятельности, не отторгается от ее субъекта, так как является свойством самого субъекта;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6. Ядром и существом учебной деятельности является решение учебных задач;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7. В учебной задаче значение имеет не ответ (единственное требование к нему - быть правильным), а процесс его получения, так как способ действий формируется только в процессе решения учебных задач;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8. Учебная деятельность – это и цель (желание), и продукт (результат) деятельности обучаемого;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9. Для того чтобы цель и продукт учебной деятельности совпадали, т.е. в результате получалось то, что наметил обучаемый, необходимо управление учебной деятельностью;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10. Потребность в учебной деятельности, как правило, опосредована (чаще учеба нужна родителям, а не детям);</w:t>
      </w:r>
    </w:p>
    <w:p w:rsidR="00790B43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11. Часто отсутствует или слабо выражена мотивация. </w:t>
      </w:r>
    </w:p>
    <w:p w:rsidR="00845DA2" w:rsidRPr="00845DA2" w:rsidRDefault="00845DA2" w:rsidP="00845D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4366" w:rsidRDefault="00644366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A2">
        <w:rPr>
          <w:rFonts w:ascii="Times New Roman" w:hAnsi="Times New Roman" w:cs="Times New Roman"/>
          <w:b/>
          <w:sz w:val="28"/>
          <w:szCs w:val="28"/>
        </w:rPr>
        <w:t>Структура учебной деятельности (функциональная)</w:t>
      </w:r>
    </w:p>
    <w:p w:rsidR="00845DA2" w:rsidRP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B43" w:rsidRPr="00845DA2" w:rsidRDefault="008655F7" w:rsidP="00845DA2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  <w:u w:val="single"/>
        </w:rPr>
        <w:t>Содержательная часть</w:t>
      </w:r>
      <w:r w:rsidRPr="00845DA2">
        <w:rPr>
          <w:rFonts w:ascii="Times New Roman" w:hAnsi="Times New Roman" w:cs="Times New Roman"/>
          <w:sz w:val="28"/>
          <w:szCs w:val="28"/>
        </w:rPr>
        <w:t xml:space="preserve"> (определяет чему учить)</w:t>
      </w:r>
    </w:p>
    <w:p w:rsidR="00790B43" w:rsidRPr="00845DA2" w:rsidRDefault="008655F7" w:rsidP="00845DA2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  <w:u w:val="single"/>
        </w:rPr>
        <w:t>Мотивационная часть</w:t>
      </w:r>
      <w:r w:rsidRPr="00845DA2">
        <w:rPr>
          <w:rFonts w:ascii="Times New Roman" w:hAnsi="Times New Roman" w:cs="Times New Roman"/>
          <w:sz w:val="28"/>
          <w:szCs w:val="28"/>
        </w:rPr>
        <w:t xml:space="preserve"> (интерес – двигатель учения)</w:t>
      </w:r>
    </w:p>
    <w:p w:rsidR="00790B43" w:rsidRPr="00845DA2" w:rsidRDefault="008655F7" w:rsidP="00845DA2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  <w:u w:val="single"/>
        </w:rPr>
        <w:t>Ориентировочная часть</w:t>
      </w:r>
      <w:r w:rsidRPr="00845DA2">
        <w:rPr>
          <w:rFonts w:ascii="Times New Roman" w:hAnsi="Times New Roman" w:cs="Times New Roman"/>
          <w:sz w:val="28"/>
          <w:szCs w:val="28"/>
        </w:rPr>
        <w:t xml:space="preserve"> (объясняет и подготавливает)</w:t>
      </w:r>
    </w:p>
    <w:p w:rsidR="00790B43" w:rsidRPr="00845DA2" w:rsidRDefault="008655F7" w:rsidP="00845DA2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  <w:u w:val="single"/>
        </w:rPr>
        <w:t>Исполнительная</w:t>
      </w:r>
      <w:r w:rsidRPr="00845DA2">
        <w:rPr>
          <w:rFonts w:ascii="Times New Roman" w:hAnsi="Times New Roman" w:cs="Times New Roman"/>
          <w:sz w:val="28"/>
          <w:szCs w:val="28"/>
        </w:rPr>
        <w:t xml:space="preserve"> (обеспечивает получение результата)</w:t>
      </w:r>
    </w:p>
    <w:p w:rsidR="00790B43" w:rsidRDefault="008655F7" w:rsidP="00845DA2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  <w:u w:val="single"/>
        </w:rPr>
        <w:lastRenderedPageBreak/>
        <w:t>Контроль-корректировочная</w:t>
      </w:r>
      <w:r w:rsidRPr="00845DA2">
        <w:rPr>
          <w:rFonts w:ascii="Times New Roman" w:hAnsi="Times New Roman" w:cs="Times New Roman"/>
          <w:sz w:val="28"/>
          <w:szCs w:val="28"/>
        </w:rPr>
        <w:t xml:space="preserve"> (анализ правильности выполнения деятельности и внесение коррекции в свои действия)</w:t>
      </w:r>
    </w:p>
    <w:p w:rsidR="00845DA2" w:rsidRPr="00845DA2" w:rsidRDefault="00845DA2" w:rsidP="00845D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4366" w:rsidRDefault="00644366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A2">
        <w:rPr>
          <w:rFonts w:ascii="Times New Roman" w:hAnsi="Times New Roman" w:cs="Times New Roman"/>
          <w:b/>
          <w:sz w:val="28"/>
          <w:szCs w:val="28"/>
        </w:rPr>
        <w:t>Структура учебной деятельности (организационная)</w:t>
      </w:r>
    </w:p>
    <w:p w:rsidR="00845DA2" w:rsidRP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B43" w:rsidRPr="00845DA2" w:rsidRDefault="008655F7" w:rsidP="00845DA2">
      <w:pPr>
        <w:pStyle w:val="a7"/>
        <w:numPr>
          <w:ilvl w:val="0"/>
          <w:numId w:val="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вводно-мотивационный, </w:t>
      </w:r>
    </w:p>
    <w:p w:rsidR="00790B43" w:rsidRPr="00845DA2" w:rsidRDefault="008655F7" w:rsidP="00845DA2">
      <w:pPr>
        <w:pStyle w:val="a7"/>
        <w:numPr>
          <w:ilvl w:val="0"/>
          <w:numId w:val="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операционно-исполнительный,</w:t>
      </w:r>
    </w:p>
    <w:p w:rsidR="00790B43" w:rsidRPr="00845DA2" w:rsidRDefault="008655F7" w:rsidP="00845DA2">
      <w:pPr>
        <w:pStyle w:val="a7"/>
        <w:numPr>
          <w:ilvl w:val="0"/>
          <w:numId w:val="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контрольно-оценочный</w:t>
      </w:r>
    </w:p>
    <w:p w:rsidR="00845DA2" w:rsidRDefault="00845DA2" w:rsidP="00845DA2">
      <w:pPr>
        <w:spacing w:after="0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44366" w:rsidRDefault="00644366" w:rsidP="00845DA2">
      <w:pPr>
        <w:spacing w:after="0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45D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Системно-деятельностный   подход  - методологическая  основа  стандартов второго поколения!</w:t>
      </w:r>
    </w:p>
    <w:p w:rsidR="00845DA2" w:rsidRPr="00845DA2" w:rsidRDefault="00845DA2" w:rsidP="00845DA2">
      <w:pPr>
        <w:spacing w:after="0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44366" w:rsidRPr="00845DA2" w:rsidRDefault="00644366" w:rsidP="00845DA2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5DA2">
        <w:rPr>
          <w:rFonts w:ascii="Times New Roman" w:hAnsi="Times New Roman" w:cs="Times New Roman"/>
          <w:b/>
          <w:bCs/>
          <w:sz w:val="28"/>
          <w:szCs w:val="28"/>
        </w:rPr>
        <w:t>УУД</w:t>
      </w:r>
    </w:p>
    <w:p w:rsidR="00644366" w:rsidRPr="00845DA2" w:rsidRDefault="00644366" w:rsidP="00845DA2">
      <w:pPr>
        <w:numPr>
          <w:ilvl w:val="0"/>
          <w:numId w:val="1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  <w:sectPr w:rsidR="00644366" w:rsidRPr="00845DA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0B43" w:rsidRPr="00845DA2" w:rsidRDefault="008655F7" w:rsidP="00845DA2">
      <w:pPr>
        <w:numPr>
          <w:ilvl w:val="0"/>
          <w:numId w:val="1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lastRenderedPageBreak/>
        <w:t>В широком значении термин «универсальные учебные действия» означает способность школьника к саморазвитию и самосовершенствованию путем сознательного и активного присвоения нового социального опыта.</w:t>
      </w:r>
    </w:p>
    <w:p w:rsidR="00644366" w:rsidRPr="00845DA2" w:rsidRDefault="00644366" w:rsidP="00845D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5DA2" w:rsidRDefault="00845DA2" w:rsidP="00845DA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845DA2" w:rsidRDefault="00845DA2" w:rsidP="00845DA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90B43" w:rsidRPr="00845DA2" w:rsidRDefault="008655F7" w:rsidP="00845DA2">
      <w:pPr>
        <w:numPr>
          <w:ilvl w:val="0"/>
          <w:numId w:val="1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lastRenderedPageBreak/>
        <w:t>В более узком (собственно психологическом значении) термин «универсальные учебные действия» можно определить как совокупность действий обучающегося, обеспечивающих его культурную идентичность, социальную компетентность, толерантность, способность к самостоятельному усвоению новых знаний и умений, включая организацию этого процесса.</w:t>
      </w:r>
    </w:p>
    <w:p w:rsidR="00644366" w:rsidRPr="00845DA2" w:rsidRDefault="00644366" w:rsidP="00845DA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  <w:sectPr w:rsidR="00644366" w:rsidRPr="00845DA2" w:rsidSect="0064436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45DA2" w:rsidRDefault="00845DA2" w:rsidP="00845D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4366" w:rsidRPr="00845DA2" w:rsidRDefault="00644366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Функции универсальных учебных действий включают: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- обеспечение возможностей обучающегося самостоятельно осуществлять деятельность учения, ставить учебные цели, искать и использовать необходимые средства и способы достижения, контролировать и оценивать процесс и результаты деятельности;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- создание условий для развития личности и ее самореализации на основе готовности к непрерывному образованию, компетентности «научить учиться», толерантности жизни в поликультурном обществе, высокой социальной и профессиональной мобильности;</w:t>
      </w:r>
    </w:p>
    <w:p w:rsidR="00790B43" w:rsidRPr="00845DA2" w:rsidRDefault="008655F7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- обеспечение успешного усвоения знаний, умений и навыков и формирование картины мира и компетентностей в любой предметной области познания.</w:t>
      </w:r>
    </w:p>
    <w:p w:rsidR="00644366" w:rsidRPr="00845DA2" w:rsidRDefault="00644366" w:rsidP="00845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lastRenderedPageBreak/>
        <w:t>Формирование УУД в образовательном процессе определяется тремя взаимодополняющими положениями:</w:t>
      </w:r>
    </w:p>
    <w:p w:rsidR="00790B43" w:rsidRPr="00845DA2" w:rsidRDefault="008655F7" w:rsidP="00845DA2">
      <w:pPr>
        <w:pStyle w:val="a7"/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Формирование универсальных учебных действий как цель образовательного процесса определяет его содержание и организацию. </w:t>
      </w:r>
    </w:p>
    <w:p w:rsidR="00790B43" w:rsidRPr="00845DA2" w:rsidRDefault="008655F7" w:rsidP="00845DA2">
      <w:pPr>
        <w:pStyle w:val="a7"/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Формирование универсальных учебных действий происходит в контексте усвоения разных предметных дисциплин. </w:t>
      </w:r>
    </w:p>
    <w:p w:rsidR="00790B43" w:rsidRPr="00845DA2" w:rsidRDefault="008655F7" w:rsidP="00845DA2">
      <w:pPr>
        <w:pStyle w:val="a7"/>
        <w:numPr>
          <w:ilvl w:val="0"/>
          <w:numId w:val="1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Универсальные учебные действия, их свойства и качества определяют эффективность образовательного процесса, в частности усвоение знаний и умений; формирование образа мира и основных видов компетенций обучающегося, в том числе социальной и личностной компетентности. </w:t>
      </w: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5DA2" w:rsidRDefault="00644366" w:rsidP="00845DA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5DA2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Методические рекомендации по организации  урока  в рамках </w:t>
      </w:r>
    </w:p>
    <w:p w:rsidR="00644366" w:rsidRPr="00845DA2" w:rsidRDefault="00644366" w:rsidP="00845DA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5DA2">
        <w:rPr>
          <w:rFonts w:ascii="Times New Roman" w:hAnsi="Times New Roman" w:cs="Times New Roman"/>
          <w:b/>
          <w:bCs/>
          <w:sz w:val="28"/>
          <w:szCs w:val="28"/>
        </w:rPr>
        <w:t> системно-деятельностного   подхода.</w:t>
      </w: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44366" w:rsidRDefault="00644366" w:rsidP="00845D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Дидактические принципы</w:t>
      </w:r>
    </w:p>
    <w:p w:rsidR="00845DA2" w:rsidRPr="00845DA2" w:rsidRDefault="00845DA2" w:rsidP="00845D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90B43" w:rsidRPr="00845DA2" w:rsidRDefault="008655F7" w:rsidP="00845DA2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Принцип деятельности</w:t>
      </w:r>
    </w:p>
    <w:p w:rsidR="00790B43" w:rsidRPr="00845DA2" w:rsidRDefault="008655F7" w:rsidP="00845DA2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Принцип непрерывности</w:t>
      </w:r>
    </w:p>
    <w:p w:rsidR="00790B43" w:rsidRPr="00845DA2" w:rsidRDefault="008655F7" w:rsidP="00845DA2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Принцип целостности</w:t>
      </w:r>
    </w:p>
    <w:p w:rsidR="00790B43" w:rsidRPr="00845DA2" w:rsidRDefault="008655F7" w:rsidP="00845DA2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Принцип минимакса</w:t>
      </w:r>
    </w:p>
    <w:p w:rsidR="00790B43" w:rsidRPr="00845DA2" w:rsidRDefault="008655F7" w:rsidP="00845DA2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Принцип психологической комфортности</w:t>
      </w:r>
    </w:p>
    <w:p w:rsidR="00790B43" w:rsidRPr="00845DA2" w:rsidRDefault="008655F7" w:rsidP="00845DA2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Принцип вариативности</w:t>
      </w:r>
    </w:p>
    <w:p w:rsidR="00790B43" w:rsidRDefault="008655F7" w:rsidP="00845DA2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Принцип творчества</w:t>
      </w:r>
    </w:p>
    <w:p w:rsidR="00845DA2" w:rsidRPr="00845DA2" w:rsidRDefault="00845DA2" w:rsidP="00845D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4366" w:rsidRDefault="00644366" w:rsidP="00845D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Типология урока</w:t>
      </w:r>
    </w:p>
    <w:p w:rsidR="00845DA2" w:rsidRPr="00845DA2" w:rsidRDefault="00845DA2" w:rsidP="00845D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90B43" w:rsidRPr="00845DA2" w:rsidRDefault="008655F7" w:rsidP="00845DA2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Урок постановки учебной задачи. </w:t>
      </w:r>
    </w:p>
    <w:p w:rsidR="00790B43" w:rsidRPr="00845DA2" w:rsidRDefault="008655F7" w:rsidP="00845DA2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Урок решения учебной задачи. </w:t>
      </w:r>
    </w:p>
    <w:p w:rsidR="00790B43" w:rsidRPr="00845DA2" w:rsidRDefault="008655F7" w:rsidP="00845DA2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Урок моделирования и преобразования модели. </w:t>
      </w:r>
    </w:p>
    <w:p w:rsidR="00790B43" w:rsidRPr="00845DA2" w:rsidRDefault="008655F7" w:rsidP="00845DA2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Урок решения частных задач с применением открытого способа. </w:t>
      </w:r>
    </w:p>
    <w:p w:rsidR="00790B43" w:rsidRPr="00845DA2" w:rsidRDefault="008655F7" w:rsidP="00845DA2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Урок контроля и оценки. </w:t>
      </w:r>
    </w:p>
    <w:p w:rsidR="00644366" w:rsidRPr="00845DA2" w:rsidRDefault="00644366" w:rsidP="00845D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(по Дусавицкому А.К.)</w:t>
      </w:r>
    </w:p>
    <w:p w:rsidR="00790B43" w:rsidRPr="00845DA2" w:rsidRDefault="008655F7" w:rsidP="00845DA2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уроки «открытия» нового знания; </w:t>
      </w:r>
    </w:p>
    <w:p w:rsidR="00790B43" w:rsidRPr="00845DA2" w:rsidRDefault="008655F7" w:rsidP="00845DA2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уроки рефлексии; </w:t>
      </w:r>
    </w:p>
    <w:p w:rsidR="00790B43" w:rsidRPr="00845DA2" w:rsidRDefault="008655F7" w:rsidP="00845DA2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уроки общеметодологической направленности; </w:t>
      </w:r>
    </w:p>
    <w:p w:rsidR="00790B43" w:rsidRPr="00845DA2" w:rsidRDefault="008655F7" w:rsidP="00845DA2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уроки развивающего контроля. </w:t>
      </w:r>
    </w:p>
    <w:p w:rsidR="00644366" w:rsidRPr="00845DA2" w:rsidRDefault="00644366" w:rsidP="00845D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>(школа 2100)</w:t>
      </w: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366" w:rsidRDefault="00644366" w:rsidP="00845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A2">
        <w:rPr>
          <w:rFonts w:ascii="Times New Roman" w:hAnsi="Times New Roman" w:cs="Times New Roman"/>
          <w:b/>
          <w:sz w:val="28"/>
          <w:szCs w:val="28"/>
        </w:rPr>
        <w:lastRenderedPageBreak/>
        <w:t>Критерии результативности урока, вне зависимости от типологии урока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Цели урока задаются с тенденцией передачи функции от учителя к ученику.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Учитель систематически обучает детей осуществлять рефлексивное действие (оценивать свою готовность, обнаруживать незнание, находить причины затруднений и т.п.)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Используются разнообразные формы, методы и приемы обучения, повышающие степень активности учащихся в учебном процессе.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Учитель владеет технологией диалога, обучает учащихся ставить и адресовать вопросы.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Учитель эффективно (адекватно цели урока) сочетает репродуктивную и проблемную формы обучения, учит детей работать по правилу и творчески.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На уроке задаются задачи и четкие критерии самоконтроля и самооценки (происходит специальное формирование контрольно-оценочной деятельности у обучающихся).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Учитель добивается осмысления учебного материала всеми учащимися, используя для этого специальные приемы.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Учитель стремится оценивать реальное продвижение каждого ученика, поощряет и поддерживает минимальные успехи.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Учитель специально планирует коммуникативные задачи урока.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Учитель принимает и поощряет, выражаемую учеником, собственную позицию, иное мнение, обучает корректным формам их выражения.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Стиль, тон отношений, задаваемый на уроке, создают атмосферу сотрудничества, сотворчества, психологического комфорта. </w:t>
      </w:r>
    </w:p>
    <w:p w:rsidR="00790B43" w:rsidRPr="00845DA2" w:rsidRDefault="008655F7" w:rsidP="00845DA2">
      <w:pPr>
        <w:numPr>
          <w:ilvl w:val="0"/>
          <w:numId w:val="19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5DA2">
        <w:rPr>
          <w:rFonts w:ascii="Times New Roman" w:hAnsi="Times New Roman" w:cs="Times New Roman"/>
          <w:sz w:val="28"/>
          <w:szCs w:val="28"/>
        </w:rPr>
        <w:t xml:space="preserve">На уроке осуществляется глубокое личностное воздействие «учитель – ученик» (через отношения, совместную деятельность и т.д.) </w:t>
      </w:r>
    </w:p>
    <w:p w:rsidR="00845DA2" w:rsidRDefault="00845DA2" w:rsidP="00845DA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4366" w:rsidRDefault="00644366" w:rsidP="00845DA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5DA2">
        <w:rPr>
          <w:rFonts w:ascii="Times New Roman" w:hAnsi="Times New Roman" w:cs="Times New Roman"/>
          <w:b/>
          <w:bCs/>
          <w:sz w:val="28"/>
          <w:szCs w:val="28"/>
        </w:rPr>
        <w:t>В качестве заключения:</w:t>
      </w:r>
    </w:p>
    <w:p w:rsidR="00644366" w:rsidRPr="00845DA2" w:rsidRDefault="008655F7" w:rsidP="00845D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45DA2">
        <w:rPr>
          <w:rFonts w:ascii="Times New Roman" w:hAnsi="Times New Roman" w:cs="Times New Roman"/>
          <w:b/>
          <w:bCs/>
          <w:sz w:val="28"/>
          <w:szCs w:val="28"/>
        </w:rPr>
        <w:t>Позиция учителя:</w:t>
      </w:r>
      <w:r w:rsidRPr="00845DA2">
        <w:rPr>
          <w:rFonts w:ascii="Times New Roman" w:hAnsi="Times New Roman" w:cs="Times New Roman"/>
          <w:sz w:val="28"/>
          <w:szCs w:val="28"/>
        </w:rPr>
        <w:t xml:space="preserve"> к классу не с ответом (готов</w:t>
      </w:r>
      <w:r w:rsidR="00845DA2">
        <w:rPr>
          <w:rFonts w:ascii="Times New Roman" w:hAnsi="Times New Roman" w:cs="Times New Roman"/>
          <w:sz w:val="28"/>
          <w:szCs w:val="28"/>
        </w:rPr>
        <w:t xml:space="preserve">ые знания, умения, навыки), а с </w:t>
      </w:r>
      <w:r w:rsidRPr="00845DA2">
        <w:rPr>
          <w:rFonts w:ascii="Times New Roman" w:hAnsi="Times New Roman" w:cs="Times New Roman"/>
          <w:sz w:val="28"/>
          <w:szCs w:val="28"/>
        </w:rPr>
        <w:t>вопросом.</w:t>
      </w:r>
      <w:r w:rsidRPr="00845DA2">
        <w:rPr>
          <w:rFonts w:ascii="Times New Roman" w:hAnsi="Times New Roman" w:cs="Times New Roman"/>
          <w:sz w:val="28"/>
          <w:szCs w:val="28"/>
        </w:rPr>
        <w:br/>
      </w:r>
      <w:r w:rsidRPr="00845DA2">
        <w:rPr>
          <w:rFonts w:ascii="Times New Roman" w:hAnsi="Times New Roman" w:cs="Times New Roman"/>
          <w:b/>
          <w:bCs/>
          <w:sz w:val="28"/>
          <w:szCs w:val="28"/>
        </w:rPr>
        <w:t>Позиция ученика:</w:t>
      </w:r>
      <w:r w:rsidRPr="00845DA2">
        <w:rPr>
          <w:rFonts w:ascii="Times New Roman" w:hAnsi="Times New Roman" w:cs="Times New Roman"/>
          <w:sz w:val="28"/>
          <w:szCs w:val="28"/>
        </w:rPr>
        <w:t xml:space="preserve"> за познание мира, (в специально организованных для этого условиях).</w:t>
      </w:r>
      <w:r w:rsidRPr="00845DA2">
        <w:rPr>
          <w:rFonts w:ascii="Times New Roman" w:hAnsi="Times New Roman" w:cs="Times New Roman"/>
          <w:sz w:val="28"/>
          <w:szCs w:val="28"/>
        </w:rPr>
        <w:br/>
      </w:r>
      <w:r w:rsidRPr="00845DA2">
        <w:rPr>
          <w:rFonts w:ascii="Times New Roman" w:hAnsi="Times New Roman" w:cs="Times New Roman"/>
          <w:b/>
          <w:bCs/>
          <w:sz w:val="28"/>
          <w:szCs w:val="28"/>
        </w:rPr>
        <w:t>Учебная задача</w:t>
      </w:r>
      <w:r w:rsidRPr="00845DA2">
        <w:rPr>
          <w:rFonts w:ascii="Times New Roman" w:hAnsi="Times New Roman" w:cs="Times New Roman"/>
          <w:sz w:val="28"/>
          <w:szCs w:val="28"/>
        </w:rPr>
        <w:t xml:space="preserve"> – задача, решая которую ребенок выполняет цели учителя. Она может совпадать с целью урока или не совпадать.</w:t>
      </w:r>
      <w:r w:rsidRPr="00845DA2">
        <w:rPr>
          <w:rFonts w:ascii="Times New Roman" w:hAnsi="Times New Roman" w:cs="Times New Roman"/>
          <w:sz w:val="28"/>
          <w:szCs w:val="28"/>
        </w:rPr>
        <w:br/>
      </w:r>
      <w:r w:rsidRPr="00845DA2">
        <w:rPr>
          <w:rFonts w:ascii="Times New Roman" w:hAnsi="Times New Roman" w:cs="Times New Roman"/>
          <w:b/>
          <w:bCs/>
          <w:sz w:val="28"/>
          <w:szCs w:val="28"/>
        </w:rPr>
        <w:t>Учебная деятельность</w:t>
      </w:r>
      <w:r w:rsidRPr="00845DA2">
        <w:rPr>
          <w:rFonts w:ascii="Times New Roman" w:hAnsi="Times New Roman" w:cs="Times New Roman"/>
          <w:sz w:val="28"/>
          <w:szCs w:val="28"/>
        </w:rPr>
        <w:t xml:space="preserve"> – управляемый учебный процесс.</w:t>
      </w:r>
      <w:r w:rsidRPr="00845DA2">
        <w:rPr>
          <w:rFonts w:ascii="Times New Roman" w:hAnsi="Times New Roman" w:cs="Times New Roman"/>
          <w:sz w:val="28"/>
          <w:szCs w:val="28"/>
        </w:rPr>
        <w:br/>
      </w:r>
      <w:r w:rsidRPr="00845DA2">
        <w:rPr>
          <w:rFonts w:ascii="Times New Roman" w:hAnsi="Times New Roman" w:cs="Times New Roman"/>
          <w:b/>
          <w:bCs/>
          <w:sz w:val="28"/>
          <w:szCs w:val="28"/>
        </w:rPr>
        <w:t>Учебное действие</w:t>
      </w:r>
      <w:r w:rsidRPr="00845DA2">
        <w:rPr>
          <w:rFonts w:ascii="Times New Roman" w:hAnsi="Times New Roman" w:cs="Times New Roman"/>
          <w:sz w:val="28"/>
          <w:szCs w:val="28"/>
        </w:rPr>
        <w:t xml:space="preserve"> – действие по созданию образа.</w:t>
      </w:r>
      <w:r w:rsidRPr="00845DA2">
        <w:rPr>
          <w:rFonts w:ascii="Times New Roman" w:hAnsi="Times New Roman" w:cs="Times New Roman"/>
          <w:sz w:val="28"/>
          <w:szCs w:val="28"/>
        </w:rPr>
        <w:br/>
      </w:r>
      <w:r w:rsidRPr="00845DA2">
        <w:rPr>
          <w:rFonts w:ascii="Times New Roman" w:hAnsi="Times New Roman" w:cs="Times New Roman"/>
          <w:b/>
          <w:bCs/>
          <w:sz w:val="28"/>
          <w:szCs w:val="28"/>
        </w:rPr>
        <w:t>Образ</w:t>
      </w:r>
      <w:r w:rsidRPr="00845DA2">
        <w:rPr>
          <w:rFonts w:ascii="Times New Roman" w:hAnsi="Times New Roman" w:cs="Times New Roman"/>
          <w:sz w:val="28"/>
          <w:szCs w:val="28"/>
        </w:rPr>
        <w:t xml:space="preserve"> – слово, рисунок, схема, план.</w:t>
      </w:r>
      <w:r w:rsidRPr="00845DA2">
        <w:rPr>
          <w:rFonts w:ascii="Times New Roman" w:hAnsi="Times New Roman" w:cs="Times New Roman"/>
          <w:sz w:val="28"/>
          <w:szCs w:val="28"/>
        </w:rPr>
        <w:br/>
      </w:r>
      <w:r w:rsidRPr="00845DA2">
        <w:rPr>
          <w:rFonts w:ascii="Times New Roman" w:hAnsi="Times New Roman" w:cs="Times New Roman"/>
          <w:b/>
          <w:bCs/>
          <w:sz w:val="28"/>
          <w:szCs w:val="28"/>
        </w:rPr>
        <w:t>Оценочное действие</w:t>
      </w:r>
      <w:r w:rsidRPr="00845DA2">
        <w:rPr>
          <w:rFonts w:ascii="Times New Roman" w:hAnsi="Times New Roman" w:cs="Times New Roman"/>
          <w:sz w:val="28"/>
          <w:szCs w:val="28"/>
        </w:rPr>
        <w:t xml:space="preserve"> – я умею! У меня получится!</w:t>
      </w:r>
      <w:r w:rsidRPr="00845DA2">
        <w:rPr>
          <w:rFonts w:ascii="Times New Roman" w:hAnsi="Times New Roman" w:cs="Times New Roman"/>
          <w:sz w:val="28"/>
          <w:szCs w:val="28"/>
        </w:rPr>
        <w:br/>
      </w:r>
      <w:r w:rsidRPr="00845DA2">
        <w:rPr>
          <w:rFonts w:ascii="Times New Roman" w:hAnsi="Times New Roman" w:cs="Times New Roman"/>
          <w:b/>
          <w:bCs/>
          <w:sz w:val="28"/>
          <w:szCs w:val="28"/>
        </w:rPr>
        <w:t>Эмоционально – ценностная оценка</w:t>
      </w:r>
      <w:r w:rsidRPr="00845DA2">
        <w:rPr>
          <w:rFonts w:ascii="Times New Roman" w:hAnsi="Times New Roman" w:cs="Times New Roman"/>
          <w:sz w:val="28"/>
          <w:szCs w:val="28"/>
        </w:rPr>
        <w:t xml:space="preserve"> – Я считаю так то…. (формирование мировоззрения)</w:t>
      </w:r>
    </w:p>
    <w:sectPr w:rsidR="00644366" w:rsidRPr="00845DA2" w:rsidSect="0064436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23C" w:rsidRDefault="008F523C" w:rsidP="00644366">
      <w:pPr>
        <w:spacing w:after="0" w:line="240" w:lineRule="auto"/>
      </w:pPr>
      <w:r>
        <w:separator/>
      </w:r>
    </w:p>
  </w:endnote>
  <w:endnote w:type="continuationSeparator" w:id="0">
    <w:p w:rsidR="008F523C" w:rsidRDefault="008F523C" w:rsidP="00644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23C" w:rsidRDefault="008F523C" w:rsidP="00644366">
      <w:pPr>
        <w:spacing w:after="0" w:line="240" w:lineRule="auto"/>
      </w:pPr>
      <w:r>
        <w:separator/>
      </w:r>
    </w:p>
  </w:footnote>
  <w:footnote w:type="continuationSeparator" w:id="0">
    <w:p w:rsidR="008F523C" w:rsidRDefault="008F523C" w:rsidP="00644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964C2"/>
    <w:multiLevelType w:val="hybridMultilevel"/>
    <w:tmpl w:val="60BA29EA"/>
    <w:lvl w:ilvl="0" w:tplc="56300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9A3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28D0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F68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706C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441A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AA15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00D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B4BE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C3E54F5"/>
    <w:multiLevelType w:val="hybridMultilevel"/>
    <w:tmpl w:val="0FB86106"/>
    <w:lvl w:ilvl="0" w:tplc="7CD67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FC3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E8E2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24D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600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7A4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9AD2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5C7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4836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05F46B6"/>
    <w:multiLevelType w:val="hybridMultilevel"/>
    <w:tmpl w:val="E28480F4"/>
    <w:lvl w:ilvl="0" w:tplc="92D6A5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1476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467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6264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907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D085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F80D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2A4F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D01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3345DDC"/>
    <w:multiLevelType w:val="hybridMultilevel"/>
    <w:tmpl w:val="0D4A3868"/>
    <w:lvl w:ilvl="0" w:tplc="506E11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EA42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FC74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BAE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745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C85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70A7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98F6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5483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48317EC"/>
    <w:multiLevelType w:val="hybridMultilevel"/>
    <w:tmpl w:val="0152E94C"/>
    <w:lvl w:ilvl="0" w:tplc="9CA605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6AF9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D26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54B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CC4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9AAF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C6C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EAC9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963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6346CA7"/>
    <w:multiLevelType w:val="hybridMultilevel"/>
    <w:tmpl w:val="42C25D5E"/>
    <w:lvl w:ilvl="0" w:tplc="357EA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40FD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F872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9C0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B6C9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A6D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5EF7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B41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261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C535B68"/>
    <w:multiLevelType w:val="hybridMultilevel"/>
    <w:tmpl w:val="ED08FEE4"/>
    <w:lvl w:ilvl="0" w:tplc="04881C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6895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587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C07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40B9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A082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7C6D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3872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2C4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24F6B4E"/>
    <w:multiLevelType w:val="hybridMultilevel"/>
    <w:tmpl w:val="B40CE374"/>
    <w:lvl w:ilvl="0" w:tplc="8ED4E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1EE9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946A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409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A6B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BE92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58A3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6415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A0E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2703DB0"/>
    <w:multiLevelType w:val="hybridMultilevel"/>
    <w:tmpl w:val="6EFC4752"/>
    <w:lvl w:ilvl="0" w:tplc="675A4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D67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001C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46C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BEEA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205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860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583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F49E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2A353C8"/>
    <w:multiLevelType w:val="hybridMultilevel"/>
    <w:tmpl w:val="C09C90C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46B240D"/>
    <w:multiLevelType w:val="hybridMultilevel"/>
    <w:tmpl w:val="9FDADF4C"/>
    <w:lvl w:ilvl="0" w:tplc="E1D2C8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7E2D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5A7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3C6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FEF8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6AAF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6CF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F43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F834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04F4FE7"/>
    <w:multiLevelType w:val="hybridMultilevel"/>
    <w:tmpl w:val="37D09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492C52"/>
    <w:multiLevelType w:val="hybridMultilevel"/>
    <w:tmpl w:val="0FE64574"/>
    <w:lvl w:ilvl="0" w:tplc="08C0F9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4630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60E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E0B8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8634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281D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A059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C86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6054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35B4863"/>
    <w:multiLevelType w:val="hybridMultilevel"/>
    <w:tmpl w:val="6B784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4B28FD"/>
    <w:multiLevelType w:val="hybridMultilevel"/>
    <w:tmpl w:val="39C6CC62"/>
    <w:lvl w:ilvl="0" w:tplc="471C6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6620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B45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AAB6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4EB1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D45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4CA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8227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50F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5FA2EAE"/>
    <w:multiLevelType w:val="hybridMultilevel"/>
    <w:tmpl w:val="29FABE82"/>
    <w:lvl w:ilvl="0" w:tplc="2DCC39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30AC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E6C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9A9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6C3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363E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C8BC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C04A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662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69D1F2E"/>
    <w:multiLevelType w:val="hybridMultilevel"/>
    <w:tmpl w:val="CE3A194E"/>
    <w:lvl w:ilvl="0" w:tplc="25DA6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0EA5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3C64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1ED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B40D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560D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8A2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A1E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5246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F26E22"/>
    <w:multiLevelType w:val="hybridMultilevel"/>
    <w:tmpl w:val="C624D54A"/>
    <w:lvl w:ilvl="0" w:tplc="36B2D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7C67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7E2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D8A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B84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86D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004E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B65B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242C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09549B6"/>
    <w:multiLevelType w:val="hybridMultilevel"/>
    <w:tmpl w:val="FF1451EE"/>
    <w:lvl w:ilvl="0" w:tplc="8A10EE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226A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046C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789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AC8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D0F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C82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FE5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44A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73F25E03"/>
    <w:multiLevelType w:val="hybridMultilevel"/>
    <w:tmpl w:val="C2DC1114"/>
    <w:lvl w:ilvl="0" w:tplc="8D50D0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36C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BCB1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E80C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D25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68E4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98C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70B5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36D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74443748"/>
    <w:multiLevelType w:val="hybridMultilevel"/>
    <w:tmpl w:val="0728D37C"/>
    <w:lvl w:ilvl="0" w:tplc="E76A57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66BA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AA4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3A4C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6ACF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9C56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CED2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06C8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3E4D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9"/>
  </w:num>
  <w:num w:numId="5">
    <w:abstractNumId w:val="1"/>
  </w:num>
  <w:num w:numId="6">
    <w:abstractNumId w:val="7"/>
  </w:num>
  <w:num w:numId="7">
    <w:abstractNumId w:val="16"/>
  </w:num>
  <w:num w:numId="8">
    <w:abstractNumId w:val="12"/>
  </w:num>
  <w:num w:numId="9">
    <w:abstractNumId w:val="9"/>
  </w:num>
  <w:num w:numId="10">
    <w:abstractNumId w:val="14"/>
  </w:num>
  <w:num w:numId="11">
    <w:abstractNumId w:val="0"/>
  </w:num>
  <w:num w:numId="12">
    <w:abstractNumId w:val="15"/>
  </w:num>
  <w:num w:numId="13">
    <w:abstractNumId w:val="13"/>
  </w:num>
  <w:num w:numId="14">
    <w:abstractNumId w:val="3"/>
  </w:num>
  <w:num w:numId="15">
    <w:abstractNumId w:val="11"/>
  </w:num>
  <w:num w:numId="16">
    <w:abstractNumId w:val="20"/>
  </w:num>
  <w:num w:numId="17">
    <w:abstractNumId w:val="5"/>
  </w:num>
  <w:num w:numId="18">
    <w:abstractNumId w:val="6"/>
  </w:num>
  <w:num w:numId="19">
    <w:abstractNumId w:val="18"/>
  </w:num>
  <w:num w:numId="20">
    <w:abstractNumId w:val="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366"/>
    <w:rsid w:val="00644366"/>
    <w:rsid w:val="00790B43"/>
    <w:rsid w:val="00831400"/>
    <w:rsid w:val="00845DA2"/>
    <w:rsid w:val="008655F7"/>
    <w:rsid w:val="008F523C"/>
    <w:rsid w:val="0093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3D3C7E-5DCD-40BF-A290-D32826EDA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4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4366"/>
  </w:style>
  <w:style w:type="paragraph" w:styleId="a5">
    <w:name w:val="footer"/>
    <w:basedOn w:val="a"/>
    <w:link w:val="a6"/>
    <w:uiPriority w:val="99"/>
    <w:unhideWhenUsed/>
    <w:rsid w:val="00644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4366"/>
  </w:style>
  <w:style w:type="paragraph" w:styleId="a7">
    <w:name w:val="List Paragraph"/>
    <w:basedOn w:val="a"/>
    <w:uiPriority w:val="34"/>
    <w:qFormat/>
    <w:rsid w:val="0064436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44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43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9657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060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1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5452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91930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1373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6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1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22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659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887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072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508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827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610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943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788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809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221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2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4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7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10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78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0591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543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479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652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7097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266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697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193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77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18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16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48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0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3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04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98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4316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79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41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5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59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211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6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04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76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85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3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567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65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76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60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9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45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98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03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67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6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982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9686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44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4363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22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190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400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9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31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95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22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77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44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931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7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2688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677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256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30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Люба</cp:lastModifiedBy>
  <cp:revision>2</cp:revision>
  <cp:lastPrinted>2013-02-28T17:16:00Z</cp:lastPrinted>
  <dcterms:created xsi:type="dcterms:W3CDTF">2017-05-29T16:48:00Z</dcterms:created>
  <dcterms:modified xsi:type="dcterms:W3CDTF">2017-05-29T16:48:00Z</dcterms:modified>
</cp:coreProperties>
</file>