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4C8" w:rsidRPr="001764C8" w:rsidRDefault="00F01E25" w:rsidP="001764C8">
      <w:pPr>
        <w:jc w:val="both"/>
        <w:rPr>
          <w:sz w:val="28"/>
          <w:szCs w:val="28"/>
        </w:rPr>
      </w:pPr>
      <w:r w:rsidRPr="00F01E25">
        <w:rPr>
          <w:sz w:val="28"/>
          <w:szCs w:val="28"/>
        </w:rPr>
        <w:t>УДК</w:t>
      </w:r>
      <w:r w:rsidR="001764C8" w:rsidRPr="001764C8">
        <w:rPr>
          <w:sz w:val="28"/>
          <w:szCs w:val="28"/>
        </w:rPr>
        <w:t xml:space="preserve"> 638.12:591</w:t>
      </w:r>
    </w:p>
    <w:p w:rsidR="00F01E25" w:rsidRPr="00F01E25" w:rsidRDefault="00F01E25" w:rsidP="00F01E25">
      <w:pPr>
        <w:rPr>
          <w:b/>
          <w:sz w:val="28"/>
          <w:szCs w:val="28"/>
        </w:rPr>
      </w:pPr>
    </w:p>
    <w:p w:rsidR="00F01E25" w:rsidRDefault="00F01E25" w:rsidP="00F01E25">
      <w:pPr>
        <w:jc w:val="center"/>
        <w:rPr>
          <w:b/>
          <w:caps/>
          <w:sz w:val="28"/>
          <w:szCs w:val="28"/>
        </w:rPr>
      </w:pPr>
      <w:r w:rsidRPr="00F01E25">
        <w:rPr>
          <w:b/>
          <w:caps/>
          <w:sz w:val="28"/>
          <w:szCs w:val="28"/>
        </w:rPr>
        <w:t>Эффективность использования гидрогемола в пчеловодстве и его влияние на медопродуктивность</w:t>
      </w:r>
    </w:p>
    <w:p w:rsidR="00C0791A" w:rsidRDefault="00C0791A" w:rsidP="00F01E2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Дылдина Т.С., </w:t>
      </w:r>
      <w:r w:rsidR="0025532B" w:rsidRPr="0025532B">
        <w:rPr>
          <w:i/>
          <w:sz w:val="28"/>
          <w:szCs w:val="28"/>
        </w:rPr>
        <w:t>Сердюченко И.В.</w:t>
      </w:r>
    </w:p>
    <w:p w:rsidR="0025532B" w:rsidRDefault="0025532B" w:rsidP="00F01E25">
      <w:pPr>
        <w:jc w:val="center"/>
        <w:rPr>
          <w:i/>
          <w:sz w:val="28"/>
          <w:szCs w:val="28"/>
        </w:rPr>
      </w:pPr>
      <w:r w:rsidRPr="0025532B">
        <w:rPr>
          <w:i/>
          <w:sz w:val="28"/>
          <w:szCs w:val="28"/>
        </w:rPr>
        <w:t xml:space="preserve">ФГБОУ ВО «Кубанский государственный аграрный университет </w:t>
      </w:r>
    </w:p>
    <w:p w:rsidR="00F01E25" w:rsidRPr="0025532B" w:rsidRDefault="0025532B" w:rsidP="00F01E25">
      <w:pPr>
        <w:jc w:val="center"/>
        <w:rPr>
          <w:i/>
          <w:sz w:val="28"/>
          <w:szCs w:val="28"/>
        </w:rPr>
      </w:pPr>
      <w:r w:rsidRPr="0025532B">
        <w:rPr>
          <w:i/>
          <w:sz w:val="28"/>
          <w:szCs w:val="28"/>
        </w:rPr>
        <w:t>имени И. Т. Трубилина», г. Краснодар, Россия</w:t>
      </w:r>
    </w:p>
    <w:p w:rsidR="0025532B" w:rsidRPr="00F01E25" w:rsidRDefault="0025532B" w:rsidP="00F01E25">
      <w:pPr>
        <w:jc w:val="center"/>
        <w:rPr>
          <w:b/>
          <w:sz w:val="28"/>
          <w:szCs w:val="28"/>
        </w:rPr>
      </w:pPr>
    </w:p>
    <w:p w:rsidR="00684736" w:rsidRDefault="0025532B" w:rsidP="00F01E25">
      <w:pPr>
        <w:ind w:firstLine="851"/>
        <w:jc w:val="both"/>
        <w:rPr>
          <w:i/>
          <w:sz w:val="28"/>
          <w:szCs w:val="28"/>
        </w:rPr>
      </w:pPr>
      <w:r w:rsidRPr="0025532B">
        <w:rPr>
          <w:b/>
          <w:i/>
          <w:sz w:val="28"/>
          <w:szCs w:val="28"/>
        </w:rPr>
        <w:t>Аннотация.</w:t>
      </w:r>
      <w:r w:rsidR="00DD75F6">
        <w:rPr>
          <w:b/>
          <w:i/>
          <w:sz w:val="28"/>
          <w:szCs w:val="28"/>
        </w:rPr>
        <w:t xml:space="preserve"> </w:t>
      </w:r>
      <w:r w:rsidR="00684736" w:rsidRPr="00684736">
        <w:rPr>
          <w:i/>
          <w:sz w:val="28"/>
          <w:szCs w:val="28"/>
        </w:rPr>
        <w:t>Авторами изучено влияние скармливания сахарного сиропа и канди с добавлением гидрогемола на микрофлору кишечника и на медопродуктивность пчелосемей. Установлено, что дача семьям такой подкормки нормализует микробный фон кишечника и увеличивает их продуктивность.</w:t>
      </w:r>
      <w:r w:rsidR="00684736">
        <w:rPr>
          <w:i/>
          <w:sz w:val="28"/>
          <w:szCs w:val="28"/>
        </w:rPr>
        <w:t xml:space="preserve"> </w:t>
      </w:r>
    </w:p>
    <w:p w:rsidR="0025532B" w:rsidRPr="0025532B" w:rsidRDefault="00684736" w:rsidP="00F01E25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Ключевые слова</w:t>
      </w:r>
      <w:r w:rsidRPr="00684736">
        <w:rPr>
          <w:i/>
          <w:sz w:val="28"/>
          <w:szCs w:val="28"/>
        </w:rPr>
        <w:t>: гидрогемол, микрофлора, сироп, канди, медопродуктивность.</w:t>
      </w:r>
    </w:p>
    <w:p w:rsidR="0025532B" w:rsidRDefault="0025532B" w:rsidP="001764C8">
      <w:pPr>
        <w:ind w:firstLine="851"/>
        <w:jc w:val="both"/>
        <w:rPr>
          <w:sz w:val="28"/>
          <w:szCs w:val="28"/>
        </w:rPr>
      </w:pPr>
    </w:p>
    <w:p w:rsidR="009711A3" w:rsidRPr="00F01E25" w:rsidRDefault="0033691C" w:rsidP="00F01E25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33691C">
        <w:rPr>
          <w:b/>
          <w:sz w:val="28"/>
          <w:szCs w:val="28"/>
        </w:rPr>
        <w:t>Введение</w:t>
      </w:r>
      <w:r w:rsidRPr="0033691C">
        <w:rPr>
          <w:sz w:val="28"/>
          <w:szCs w:val="28"/>
        </w:rPr>
        <w:t>. При использовании любых подкормок на пасеке преследуется две главные цели – укрепление физиологического состояния насекомых и повышение их медопродуктивности</w:t>
      </w:r>
      <w:r w:rsidR="00CA3426">
        <w:rPr>
          <w:sz w:val="28"/>
          <w:szCs w:val="28"/>
        </w:rPr>
        <w:t xml:space="preserve"> [1]</w:t>
      </w:r>
      <w:r w:rsidRPr="0033691C">
        <w:rPr>
          <w:sz w:val="28"/>
          <w:szCs w:val="28"/>
        </w:rPr>
        <w:t>. Укрепление пчелиной семьи возможно только при условии сохранения здоровья пчел и повышения их воспроизводительной активности, а увеличение медопродуктивности за счет повышения работоспособности</w:t>
      </w:r>
      <w:r w:rsidR="00CA3426">
        <w:rPr>
          <w:sz w:val="28"/>
          <w:szCs w:val="28"/>
        </w:rPr>
        <w:t xml:space="preserve"> [2</w:t>
      </w:r>
      <w:r w:rsidR="00C41F3A">
        <w:rPr>
          <w:sz w:val="28"/>
          <w:szCs w:val="28"/>
        </w:rPr>
        <w:t>; 3</w:t>
      </w:r>
      <w:r w:rsidR="00CA3426">
        <w:rPr>
          <w:sz w:val="28"/>
          <w:szCs w:val="28"/>
        </w:rPr>
        <w:t>]</w:t>
      </w:r>
      <w:r w:rsidRPr="0033691C">
        <w:rPr>
          <w:sz w:val="28"/>
          <w:szCs w:val="28"/>
        </w:rPr>
        <w:t>.</w:t>
      </w:r>
    </w:p>
    <w:p w:rsidR="006A06BA" w:rsidRDefault="006A06BA" w:rsidP="008F1B63">
      <w:pPr>
        <w:ind w:firstLine="851"/>
        <w:jc w:val="both"/>
        <w:rPr>
          <w:sz w:val="28"/>
          <w:szCs w:val="28"/>
        </w:rPr>
      </w:pPr>
      <w:r w:rsidRPr="006A06BA">
        <w:rPr>
          <w:b/>
          <w:sz w:val="28"/>
          <w:szCs w:val="28"/>
        </w:rPr>
        <w:t>Цель и задачи.</w:t>
      </w:r>
      <w:r w:rsidRPr="006A06BA">
        <w:rPr>
          <w:sz w:val="28"/>
          <w:szCs w:val="28"/>
        </w:rPr>
        <w:t xml:space="preserve"> Учитывая положительные данные различных авторов по изучению данного препарата, мы провели серию опытов по определению его действия на микробную обсемененность кишечника и повышение медопродуктивности пчелосемей</w:t>
      </w:r>
      <w:r w:rsidR="00C41F3A">
        <w:rPr>
          <w:sz w:val="28"/>
          <w:szCs w:val="28"/>
        </w:rPr>
        <w:t xml:space="preserve"> [4; 5]</w:t>
      </w:r>
      <w:r w:rsidRPr="006A06BA">
        <w:rPr>
          <w:sz w:val="28"/>
          <w:szCs w:val="28"/>
        </w:rPr>
        <w:t>.</w:t>
      </w:r>
    </w:p>
    <w:p w:rsidR="00BA10D6" w:rsidRPr="00BA10D6" w:rsidRDefault="00BA10D6" w:rsidP="00BA10D6">
      <w:pPr>
        <w:ind w:firstLine="851"/>
        <w:jc w:val="both"/>
        <w:rPr>
          <w:sz w:val="28"/>
          <w:szCs w:val="28"/>
        </w:rPr>
      </w:pPr>
      <w:r w:rsidRPr="00BA10D6">
        <w:rPr>
          <w:b/>
          <w:sz w:val="28"/>
          <w:szCs w:val="28"/>
        </w:rPr>
        <w:t>Методика исследований</w:t>
      </w:r>
      <w:r w:rsidRPr="00BA10D6">
        <w:rPr>
          <w:sz w:val="28"/>
          <w:szCs w:val="28"/>
        </w:rPr>
        <w:t>. Для проведения опытов сформировали три группы пчелосемей по 50 особей в каждой. Пчелам первой группы (контрольной) задавали канди без добавок; второй (1-й опытной) – с аминопептидом; третьей (2-й опытной) – с гидрогемолом.  Схема размещения подкормок во всех трех группах была одинаковой. Спустя 7 дней после последнего скармливания канди провели необходимые исследования.</w:t>
      </w:r>
    </w:p>
    <w:p w:rsidR="00BA10D6" w:rsidRPr="00BA10D6" w:rsidRDefault="00BA10D6" w:rsidP="00BA10D6">
      <w:pPr>
        <w:ind w:firstLine="851"/>
        <w:jc w:val="both"/>
        <w:rPr>
          <w:sz w:val="28"/>
          <w:szCs w:val="28"/>
        </w:rPr>
      </w:pPr>
      <w:r w:rsidRPr="00BA10D6">
        <w:rPr>
          <w:sz w:val="28"/>
          <w:szCs w:val="28"/>
        </w:rPr>
        <w:t>Для определения физиологического состояния организма насекомых изучали воспроизводительную активность, состояние кишечника и медопродуктивность [6; 7].</w:t>
      </w:r>
    </w:p>
    <w:p w:rsidR="00BA10D6" w:rsidRPr="00BA10D6" w:rsidRDefault="00BA10D6" w:rsidP="00BA10D6">
      <w:pPr>
        <w:ind w:firstLine="851"/>
        <w:jc w:val="both"/>
        <w:rPr>
          <w:sz w:val="28"/>
          <w:szCs w:val="28"/>
        </w:rPr>
      </w:pPr>
      <w:r w:rsidRPr="00BA10D6">
        <w:rPr>
          <w:sz w:val="28"/>
          <w:szCs w:val="28"/>
        </w:rPr>
        <w:t>Состояние кишечника осуществляли по бальному показателю.</w:t>
      </w:r>
      <w:r w:rsidRPr="00BA10D6">
        <w:rPr>
          <w:sz w:val="28"/>
          <w:szCs w:val="28"/>
        </w:rPr>
        <w:br/>
        <w:t>Воспроизводительную активность определяли с помощью рамок-сеток с размером квадратов 5х5 см. Подсчитывались квадраты, заполненные ячейками, в каждом из которых насчитывали около 100 ячеек. Сумма трех учетов дает примерное число молодых пчел, которое будет в пчелосемье через 12 дней после последнего учета.</w:t>
      </w:r>
    </w:p>
    <w:p w:rsidR="00BA10D6" w:rsidRPr="00BA10D6" w:rsidRDefault="00BA10D6" w:rsidP="00BA10D6">
      <w:pPr>
        <w:ind w:firstLine="851"/>
        <w:jc w:val="both"/>
        <w:rPr>
          <w:sz w:val="28"/>
          <w:szCs w:val="28"/>
        </w:rPr>
      </w:pPr>
      <w:r w:rsidRPr="00BA10D6">
        <w:rPr>
          <w:sz w:val="28"/>
          <w:szCs w:val="28"/>
        </w:rPr>
        <w:t xml:space="preserve">Медопродуктивность определяли по разнице массы сотовых рамок до и после откачки, собранного пчелами, меда. </w:t>
      </w:r>
    </w:p>
    <w:p w:rsidR="004E012F" w:rsidRDefault="004E012F" w:rsidP="00F01E25">
      <w:pPr>
        <w:ind w:firstLine="851"/>
        <w:jc w:val="both"/>
        <w:rPr>
          <w:sz w:val="28"/>
          <w:szCs w:val="28"/>
        </w:rPr>
      </w:pPr>
      <w:r w:rsidRPr="004E012F">
        <w:rPr>
          <w:b/>
          <w:sz w:val="28"/>
          <w:szCs w:val="28"/>
        </w:rPr>
        <w:t>Результаты и обсуждение</w:t>
      </w:r>
      <w:r w:rsidRPr="004E012F">
        <w:rPr>
          <w:sz w:val="28"/>
          <w:szCs w:val="28"/>
        </w:rPr>
        <w:t xml:space="preserve">. В контрольной группе в 1 балл состояние кишечного тракта было оценено у 8,3% особей (стенки были тонкими, рвались, </w:t>
      </w:r>
      <w:r w:rsidRPr="004E012F">
        <w:rPr>
          <w:sz w:val="28"/>
          <w:szCs w:val="28"/>
        </w:rPr>
        <w:lastRenderedPageBreak/>
        <w:t>содержимое водянистой консистенции); в 2 балла - у 33,3% особей (кишечный тракт был заполнен жидкими массами, с трудом извлекался из брюшка); в 3 балла - у 41,7% особей (из брюшка кишечник извлекался полностью, его содержимое было сформированным); в 4 балла - у 16,7% особей (пищеварительный тракт был упругим, хорошо извлекался, содержимое было плотной консистенции). Средний балл по группе составил 2,68.</w:t>
      </w:r>
    </w:p>
    <w:p w:rsidR="008222AD" w:rsidRPr="008222AD" w:rsidRDefault="008222AD" w:rsidP="00F01E25">
      <w:pPr>
        <w:ind w:firstLine="851"/>
        <w:jc w:val="both"/>
        <w:rPr>
          <w:sz w:val="28"/>
          <w:szCs w:val="28"/>
        </w:rPr>
      </w:pPr>
      <w:r w:rsidRPr="008222AD">
        <w:rPr>
          <w:sz w:val="28"/>
          <w:szCs w:val="28"/>
        </w:rPr>
        <w:t>У семей второй (1-й опытной) группы состояние кишечного тракта было в среднем оценено в 3 и 4 балла (41,7% особей). Семей, у пчел которых кишечник оценили в 1 балл, не было, в 2 балла – 16,7% особей. Средний балл по данной группе составил 3,25.</w:t>
      </w:r>
    </w:p>
    <w:p w:rsidR="008222AD" w:rsidRPr="008222AD" w:rsidRDefault="008222AD" w:rsidP="00F01E25">
      <w:pPr>
        <w:ind w:firstLine="851"/>
        <w:jc w:val="both"/>
        <w:rPr>
          <w:sz w:val="28"/>
          <w:szCs w:val="28"/>
        </w:rPr>
      </w:pPr>
      <w:r w:rsidRPr="008222AD">
        <w:rPr>
          <w:sz w:val="28"/>
          <w:szCs w:val="28"/>
        </w:rPr>
        <w:t>У пчел семей составляющим третью группу состояние толстого кишечника оценивалось в среднем в 3 балла (25% особей) и 4 балла (75% особей). В среднем по группе балл составил 3,75.</w:t>
      </w:r>
    </w:p>
    <w:p w:rsidR="004A096F" w:rsidRPr="004A096F" w:rsidRDefault="004A096F" w:rsidP="00F01E25">
      <w:pPr>
        <w:ind w:firstLine="851"/>
        <w:jc w:val="both"/>
        <w:rPr>
          <w:sz w:val="28"/>
          <w:szCs w:val="28"/>
        </w:rPr>
      </w:pPr>
      <w:r w:rsidRPr="004A096F">
        <w:rPr>
          <w:sz w:val="28"/>
          <w:szCs w:val="28"/>
        </w:rPr>
        <w:t>Данный этап исследований показал, что использование гидрогемола в составе канди благоприятно действует на функциональное состояние кишечника насекомых.</w:t>
      </w:r>
    </w:p>
    <w:p w:rsidR="00766022" w:rsidRPr="00766022" w:rsidRDefault="00766022" w:rsidP="00F01E25">
      <w:pPr>
        <w:ind w:firstLine="851"/>
        <w:jc w:val="both"/>
        <w:rPr>
          <w:sz w:val="28"/>
          <w:szCs w:val="28"/>
        </w:rPr>
      </w:pPr>
      <w:r w:rsidRPr="00766022">
        <w:rPr>
          <w:sz w:val="28"/>
          <w:szCs w:val="28"/>
        </w:rPr>
        <w:t>В теплых климатических условиях в пчелиных семьях в период с конца зимы наблюдается активизация воспроизводительной активности, которая характеризуется количеством печатного расплода. Поэтому для оценки влияния подкормки на данную физиологическую особенность пчел мы провели учет количества печатного расплода.</w:t>
      </w:r>
    </w:p>
    <w:p w:rsidR="004A096F" w:rsidRDefault="004A096F" w:rsidP="00F01E25">
      <w:pPr>
        <w:ind w:firstLine="851"/>
        <w:jc w:val="both"/>
        <w:rPr>
          <w:sz w:val="28"/>
          <w:szCs w:val="28"/>
        </w:rPr>
      </w:pPr>
      <w:r w:rsidRPr="004A096F">
        <w:rPr>
          <w:sz w:val="28"/>
          <w:szCs w:val="28"/>
        </w:rPr>
        <w:t>Было установлено, что во всех трех группах число печатного расплода равномерно повышалось, примерно через каждые 12 дней. При этом отмечалась некоторая неравномерность яйценоскости пчеломаток в трех группах. Более активно процесс проходил в той группе, где пчелы в качестве добавки получали гидрогемол. В ней число печатного расплода было примерно в 1,5 раза выше, чем в группе, в которой пчелы питались только канди. При этом в более активной группе количество пчел в каждой семье составило примерно 76011 особей или 7,981кг, что в 1,9 раза больше, чем в контрольной.</w:t>
      </w:r>
    </w:p>
    <w:p w:rsidR="004A096F" w:rsidRPr="004A096F" w:rsidRDefault="004A096F" w:rsidP="00F01E25">
      <w:pPr>
        <w:ind w:firstLine="851"/>
        <w:jc w:val="both"/>
        <w:rPr>
          <w:sz w:val="28"/>
          <w:szCs w:val="28"/>
        </w:rPr>
      </w:pPr>
      <w:r w:rsidRPr="004A096F">
        <w:rPr>
          <w:sz w:val="28"/>
          <w:szCs w:val="28"/>
        </w:rPr>
        <w:t>Во 2-й второй группе интенсивность расплода также оказалась больше, по сравнению с первой и составила 46801 и 39891 особей соответственно.</w:t>
      </w:r>
    </w:p>
    <w:p w:rsidR="00BA10D6" w:rsidRPr="00BA10D6" w:rsidRDefault="00BA10D6" w:rsidP="00BA10D6">
      <w:pPr>
        <w:ind w:firstLine="851"/>
        <w:jc w:val="both"/>
        <w:rPr>
          <w:sz w:val="28"/>
          <w:szCs w:val="28"/>
        </w:rPr>
      </w:pPr>
      <w:r w:rsidRPr="00BA10D6">
        <w:rPr>
          <w:sz w:val="28"/>
          <w:szCs w:val="28"/>
        </w:rPr>
        <w:t>Окончательные результаты применения гидрогемола в пчеловодстве, были подведены после учета медопродуктивности пчелиных семей, осуществляемой в течение года</w:t>
      </w:r>
      <w:r w:rsidR="002256B3">
        <w:rPr>
          <w:sz w:val="28"/>
          <w:szCs w:val="28"/>
        </w:rPr>
        <w:t>, в том числе акациевого меда.</w:t>
      </w:r>
    </w:p>
    <w:p w:rsidR="00F01E25" w:rsidRPr="00F01E25" w:rsidRDefault="00F01E25" w:rsidP="00F01E25">
      <w:pPr>
        <w:ind w:firstLine="851"/>
        <w:jc w:val="both"/>
        <w:rPr>
          <w:sz w:val="28"/>
          <w:szCs w:val="28"/>
        </w:rPr>
      </w:pPr>
      <w:r w:rsidRPr="00F01E25">
        <w:rPr>
          <w:sz w:val="28"/>
          <w:szCs w:val="28"/>
        </w:rPr>
        <w:t>В первой группе в среднем на 1 пчелиную семью было получено 11,3</w:t>
      </w:r>
      <w:r w:rsidRPr="00F01E25">
        <w:rPr>
          <w:sz w:val="28"/>
          <w:szCs w:val="28"/>
          <w:u w:val="single"/>
        </w:rPr>
        <w:t>+</w:t>
      </w:r>
      <w:r w:rsidRPr="00F01E25">
        <w:rPr>
          <w:sz w:val="28"/>
          <w:szCs w:val="28"/>
        </w:rPr>
        <w:t>0,9 кг меда из белой акации, во второй группе – 15,6+0,8 кг, т.е. в 1,4 раза больше, а в третьей группе – 32,1</w:t>
      </w:r>
      <w:r w:rsidRPr="00F01E25">
        <w:rPr>
          <w:sz w:val="28"/>
          <w:szCs w:val="28"/>
          <w:u w:val="single"/>
        </w:rPr>
        <w:t>+</w:t>
      </w:r>
      <w:r w:rsidRPr="00F01E25">
        <w:rPr>
          <w:sz w:val="28"/>
          <w:szCs w:val="28"/>
        </w:rPr>
        <w:t>0,9 кг, что в 2,8 раза больше, чем в первой группе.</w:t>
      </w:r>
    </w:p>
    <w:p w:rsidR="00F01E25" w:rsidRDefault="00F01E25" w:rsidP="00F01E25">
      <w:pPr>
        <w:ind w:firstLine="851"/>
        <w:jc w:val="both"/>
        <w:rPr>
          <w:sz w:val="28"/>
          <w:szCs w:val="28"/>
        </w:rPr>
      </w:pPr>
      <w:r w:rsidRPr="00F01E25">
        <w:rPr>
          <w:sz w:val="28"/>
          <w:szCs w:val="28"/>
        </w:rPr>
        <w:t>Следовательно, использование гидрогемола с подкормкой канди позволило не только увеличить общую медопродуктивность пчел, но и повысить их активность</w:t>
      </w:r>
      <w:r w:rsidR="002256B3">
        <w:rPr>
          <w:sz w:val="28"/>
          <w:szCs w:val="28"/>
        </w:rPr>
        <w:t xml:space="preserve"> при сборе меда из акации</w:t>
      </w:r>
      <w:r w:rsidR="00DA3D50" w:rsidRPr="00DA3D50">
        <w:rPr>
          <w:sz w:val="28"/>
          <w:szCs w:val="28"/>
        </w:rPr>
        <w:t xml:space="preserve"> </w:t>
      </w:r>
      <w:r w:rsidR="00DA3D50">
        <w:rPr>
          <w:sz w:val="28"/>
          <w:szCs w:val="28"/>
        </w:rPr>
        <w:t>[</w:t>
      </w:r>
      <w:r w:rsidR="00DA3D50" w:rsidRPr="00DA3D50">
        <w:rPr>
          <w:sz w:val="28"/>
          <w:szCs w:val="28"/>
        </w:rPr>
        <w:t>8</w:t>
      </w:r>
      <w:r w:rsidR="00DA3D50">
        <w:rPr>
          <w:sz w:val="28"/>
          <w:szCs w:val="28"/>
        </w:rPr>
        <w:t>]</w:t>
      </w:r>
      <w:r w:rsidR="002256B3">
        <w:rPr>
          <w:sz w:val="28"/>
          <w:szCs w:val="28"/>
        </w:rPr>
        <w:t>.</w:t>
      </w:r>
    </w:p>
    <w:p w:rsidR="00F01E25" w:rsidRPr="00F01E25" w:rsidRDefault="00F01E25" w:rsidP="00F01E25">
      <w:pPr>
        <w:ind w:firstLine="851"/>
        <w:jc w:val="both"/>
        <w:rPr>
          <w:sz w:val="28"/>
          <w:szCs w:val="28"/>
        </w:rPr>
      </w:pPr>
      <w:r w:rsidRPr="00F01E25">
        <w:rPr>
          <w:sz w:val="28"/>
          <w:szCs w:val="28"/>
        </w:rPr>
        <w:t xml:space="preserve">Таким образом, проведенные производственные опыты по выяснению эффективности использования гидрогемола в пчеловодстве показали, что препарат способствует улучшению состояния кишечного тракта пчел, активизирует воспроизводительную активность пчеломаток, и, как следствие, </w:t>
      </w:r>
      <w:r w:rsidRPr="00F01E25">
        <w:rPr>
          <w:sz w:val="28"/>
          <w:szCs w:val="28"/>
        </w:rPr>
        <w:lastRenderedPageBreak/>
        <w:t xml:space="preserve">приводит к почти двукратному увеличению в пчелиных семьях печатного расплода и количества пчел, а также увеличению в 1,5 раза медопродуктивности пчелосемей. </w:t>
      </w:r>
    </w:p>
    <w:p w:rsidR="00F01E25" w:rsidRPr="00F01E25" w:rsidRDefault="00F01E25" w:rsidP="00F01E25">
      <w:pPr>
        <w:ind w:firstLine="851"/>
        <w:jc w:val="both"/>
        <w:rPr>
          <w:sz w:val="28"/>
          <w:szCs w:val="28"/>
        </w:rPr>
      </w:pPr>
      <w:r w:rsidRPr="00F01E25">
        <w:rPr>
          <w:sz w:val="28"/>
          <w:szCs w:val="28"/>
        </w:rPr>
        <w:t xml:space="preserve">Также были проведены </w:t>
      </w:r>
      <w:r w:rsidR="008605E7">
        <w:rPr>
          <w:sz w:val="28"/>
          <w:szCs w:val="28"/>
        </w:rPr>
        <w:t xml:space="preserve">экономические расчеты по </w:t>
      </w:r>
      <w:r w:rsidRPr="00F01E25">
        <w:rPr>
          <w:sz w:val="28"/>
          <w:szCs w:val="28"/>
        </w:rPr>
        <w:t xml:space="preserve">целесообразности </w:t>
      </w:r>
      <w:r w:rsidR="008605E7">
        <w:rPr>
          <w:sz w:val="28"/>
          <w:szCs w:val="28"/>
        </w:rPr>
        <w:t xml:space="preserve">использования </w:t>
      </w:r>
      <w:r w:rsidRPr="00F01E25">
        <w:rPr>
          <w:sz w:val="28"/>
          <w:szCs w:val="28"/>
        </w:rPr>
        <w:t>гидрогемола в пчеловодстве</w:t>
      </w:r>
      <w:r w:rsidR="008605E7">
        <w:rPr>
          <w:sz w:val="28"/>
          <w:szCs w:val="28"/>
        </w:rPr>
        <w:t>.</w:t>
      </w:r>
      <w:r w:rsidRPr="00F01E25">
        <w:rPr>
          <w:sz w:val="28"/>
          <w:szCs w:val="28"/>
        </w:rPr>
        <w:t xml:space="preserve"> </w:t>
      </w:r>
    </w:p>
    <w:p w:rsidR="007A5DE0" w:rsidRDefault="008605E7" w:rsidP="00F01E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подсчитали полученную </w:t>
      </w:r>
      <w:r w:rsidR="00F01E25" w:rsidRPr="00F01E25">
        <w:rPr>
          <w:sz w:val="28"/>
          <w:szCs w:val="28"/>
        </w:rPr>
        <w:t xml:space="preserve">прибыль за реализацию полученной медопродукции, которая по первой группе (контрольной) составила 6481 руб, второй (опытной) – 8166 руб, третьей (опытной) – 11585 руб; в т.ч. из белой акации – 2486; 3432 и 7062 руб соответственно. </w:t>
      </w:r>
    </w:p>
    <w:p w:rsidR="007A5DE0" w:rsidRDefault="00FC6E76" w:rsidP="00F01E25">
      <w:pPr>
        <w:ind w:firstLine="851"/>
        <w:jc w:val="both"/>
        <w:rPr>
          <w:sz w:val="28"/>
          <w:szCs w:val="28"/>
        </w:rPr>
      </w:pPr>
      <w:r w:rsidRPr="00FC6E76">
        <w:rPr>
          <w:sz w:val="28"/>
          <w:szCs w:val="28"/>
        </w:rPr>
        <w:t xml:space="preserve">Затраты на проведение опыта в первой (контрольной) группе составили 300 рублей на пчелосемью, второй (1-й опытной) и третьей (2-й опытной) - 388 и 308 соответственно. </w:t>
      </w:r>
    </w:p>
    <w:p w:rsidR="00FC6E76" w:rsidRPr="00FC6E76" w:rsidRDefault="00FC6E76" w:rsidP="00F01E25">
      <w:pPr>
        <w:ind w:firstLine="851"/>
        <w:jc w:val="both"/>
        <w:rPr>
          <w:sz w:val="28"/>
          <w:szCs w:val="28"/>
        </w:rPr>
      </w:pPr>
      <w:r w:rsidRPr="00FC6E76">
        <w:rPr>
          <w:sz w:val="28"/>
          <w:szCs w:val="28"/>
        </w:rPr>
        <w:t xml:space="preserve">Следовательно, экономическая эффективность на 1 руб. затрат по первой </w:t>
      </w:r>
      <w:r w:rsidR="00E53D3A" w:rsidRPr="00FC6E76">
        <w:rPr>
          <w:sz w:val="28"/>
          <w:szCs w:val="28"/>
        </w:rPr>
        <w:t xml:space="preserve">(контрольной) </w:t>
      </w:r>
      <w:r w:rsidRPr="00FC6E76">
        <w:rPr>
          <w:sz w:val="28"/>
          <w:szCs w:val="28"/>
        </w:rPr>
        <w:t>группе составила 43,2 руб</w:t>
      </w:r>
      <w:r w:rsidR="00E53D3A">
        <w:rPr>
          <w:sz w:val="28"/>
          <w:szCs w:val="28"/>
        </w:rPr>
        <w:t>лей</w:t>
      </w:r>
      <w:r w:rsidRPr="00FC6E76">
        <w:rPr>
          <w:sz w:val="28"/>
          <w:szCs w:val="28"/>
        </w:rPr>
        <w:t>, второй</w:t>
      </w:r>
      <w:r w:rsidR="00E53D3A">
        <w:rPr>
          <w:sz w:val="28"/>
          <w:szCs w:val="28"/>
        </w:rPr>
        <w:t xml:space="preserve"> </w:t>
      </w:r>
      <w:r w:rsidR="00E53D3A" w:rsidRPr="00FC6E76">
        <w:rPr>
          <w:sz w:val="28"/>
          <w:szCs w:val="28"/>
        </w:rPr>
        <w:t xml:space="preserve">(1-й опытной) </w:t>
      </w:r>
      <w:r w:rsidR="00E53D3A">
        <w:rPr>
          <w:sz w:val="28"/>
          <w:szCs w:val="28"/>
        </w:rPr>
        <w:t xml:space="preserve">и третьей </w:t>
      </w:r>
      <w:r w:rsidR="00E53D3A" w:rsidRPr="00FC6E76">
        <w:rPr>
          <w:sz w:val="28"/>
          <w:szCs w:val="28"/>
        </w:rPr>
        <w:t xml:space="preserve">(2-й опытной) </w:t>
      </w:r>
      <w:r w:rsidR="00E53D3A">
        <w:rPr>
          <w:sz w:val="28"/>
          <w:szCs w:val="28"/>
        </w:rPr>
        <w:t>–</w:t>
      </w:r>
      <w:r w:rsidRPr="00FC6E76">
        <w:rPr>
          <w:sz w:val="28"/>
          <w:szCs w:val="28"/>
        </w:rPr>
        <w:t xml:space="preserve"> 42,1</w:t>
      </w:r>
      <w:r w:rsidR="00E53D3A">
        <w:rPr>
          <w:sz w:val="28"/>
          <w:szCs w:val="28"/>
        </w:rPr>
        <w:t xml:space="preserve"> и </w:t>
      </w:r>
      <w:r w:rsidRPr="00FC6E76">
        <w:rPr>
          <w:sz w:val="28"/>
          <w:szCs w:val="28"/>
        </w:rPr>
        <w:t>72,5</w:t>
      </w:r>
      <w:r w:rsidR="00E53D3A">
        <w:rPr>
          <w:sz w:val="28"/>
          <w:szCs w:val="28"/>
        </w:rPr>
        <w:t xml:space="preserve"> рубля соответственно.</w:t>
      </w:r>
    </w:p>
    <w:p w:rsidR="00F01E25" w:rsidRDefault="00BD198D" w:rsidP="00F01E25">
      <w:pPr>
        <w:ind w:firstLine="851"/>
        <w:jc w:val="both"/>
        <w:rPr>
          <w:sz w:val="28"/>
          <w:szCs w:val="28"/>
        </w:rPr>
      </w:pPr>
      <w:r w:rsidRPr="00BD198D">
        <w:rPr>
          <w:b/>
          <w:sz w:val="28"/>
          <w:szCs w:val="28"/>
        </w:rPr>
        <w:t>Выводы и предложения</w:t>
      </w:r>
      <w:r>
        <w:rPr>
          <w:sz w:val="28"/>
          <w:szCs w:val="28"/>
        </w:rPr>
        <w:t xml:space="preserve">. </w:t>
      </w:r>
      <w:r w:rsidR="00F01E25" w:rsidRPr="00F01E25">
        <w:rPr>
          <w:sz w:val="28"/>
          <w:szCs w:val="28"/>
        </w:rPr>
        <w:t>Таким образом, полученные результаты демонстрируют высокую эффективность использования гидрогемола в составе подкормок, и, следовательно, его целесообразность и перспективность применения в пчеловодстве, что подтверждается высокими экономическими показателями</w:t>
      </w:r>
      <w:r w:rsidR="00872C72">
        <w:rPr>
          <w:sz w:val="28"/>
          <w:szCs w:val="28"/>
        </w:rPr>
        <w:t xml:space="preserve"> [</w:t>
      </w:r>
      <w:r w:rsidR="00DA3D50" w:rsidRPr="00DA3D50">
        <w:rPr>
          <w:sz w:val="28"/>
          <w:szCs w:val="28"/>
        </w:rPr>
        <w:t>9</w:t>
      </w:r>
      <w:r w:rsidR="00872C72">
        <w:rPr>
          <w:sz w:val="28"/>
          <w:szCs w:val="28"/>
        </w:rPr>
        <w:t>]</w:t>
      </w:r>
      <w:r w:rsidR="00F01E25" w:rsidRPr="00F01E25">
        <w:rPr>
          <w:sz w:val="28"/>
          <w:szCs w:val="28"/>
        </w:rPr>
        <w:t>.</w:t>
      </w:r>
    </w:p>
    <w:p w:rsidR="00BD198D" w:rsidRPr="00F01E25" w:rsidRDefault="00BD198D" w:rsidP="00BD198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2D4357" w:rsidRPr="00245559" w:rsidRDefault="002D4357" w:rsidP="002D4357">
      <w:pPr>
        <w:pStyle w:val="a4"/>
        <w:numPr>
          <w:ilvl w:val="0"/>
          <w:numId w:val="2"/>
        </w:numPr>
        <w:tabs>
          <w:tab w:val="left" w:pos="1134"/>
          <w:tab w:val="left" w:pos="1701"/>
        </w:tabs>
        <w:ind w:left="0" w:firstLine="851"/>
        <w:jc w:val="both"/>
        <w:rPr>
          <w:sz w:val="28"/>
          <w:szCs w:val="28"/>
        </w:rPr>
      </w:pPr>
      <w:r w:rsidRPr="004E5375">
        <w:rPr>
          <w:sz w:val="28"/>
          <w:szCs w:val="28"/>
        </w:rPr>
        <w:t>Комлацкий В.</w:t>
      </w:r>
      <w:r>
        <w:rPr>
          <w:sz w:val="28"/>
          <w:szCs w:val="28"/>
        </w:rPr>
        <w:t xml:space="preserve"> </w:t>
      </w:r>
      <w:r w:rsidRPr="004E5375">
        <w:rPr>
          <w:sz w:val="28"/>
          <w:szCs w:val="28"/>
        </w:rPr>
        <w:t>И., Ширяев Д.</w:t>
      </w:r>
      <w:r>
        <w:rPr>
          <w:sz w:val="28"/>
          <w:szCs w:val="28"/>
        </w:rPr>
        <w:t xml:space="preserve"> </w:t>
      </w:r>
      <w:r w:rsidRPr="004E5375">
        <w:rPr>
          <w:sz w:val="28"/>
          <w:szCs w:val="28"/>
        </w:rPr>
        <w:t>А.</w:t>
      </w:r>
      <w:r>
        <w:rPr>
          <w:sz w:val="28"/>
          <w:szCs w:val="28"/>
        </w:rPr>
        <w:t xml:space="preserve"> Весенняя подкормка пчел // </w:t>
      </w:r>
      <w:hyperlink r:id="rId5" w:history="1">
        <w:r w:rsidRPr="004E5375">
          <w:rPr>
            <w:sz w:val="28"/>
            <w:szCs w:val="28"/>
          </w:rPr>
          <w:t>Сборник научных трудов Северо-Кавказского научно-исследовательского института животноводства</w:t>
        </w:r>
      </w:hyperlink>
      <w:r w:rsidRPr="004E5375">
        <w:rPr>
          <w:sz w:val="28"/>
          <w:szCs w:val="28"/>
        </w:rPr>
        <w:t xml:space="preserve">. 2017. Т. 6. </w:t>
      </w:r>
      <w:hyperlink r:id="rId6" w:history="1">
        <w:r w:rsidRPr="004E5375">
          <w:rPr>
            <w:sz w:val="28"/>
            <w:szCs w:val="28"/>
          </w:rPr>
          <w:t>№ 2</w:t>
        </w:r>
      </w:hyperlink>
      <w:r w:rsidRPr="004E5375">
        <w:rPr>
          <w:sz w:val="28"/>
          <w:szCs w:val="28"/>
        </w:rPr>
        <w:t>. С. 183-186.</w:t>
      </w:r>
    </w:p>
    <w:p w:rsidR="00245559" w:rsidRDefault="002D4357" w:rsidP="002D4357">
      <w:pPr>
        <w:pStyle w:val="a4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34B65">
        <w:rPr>
          <w:sz w:val="28"/>
          <w:szCs w:val="28"/>
        </w:rPr>
        <w:t>Стрельбицкая О.</w:t>
      </w:r>
      <w:r>
        <w:rPr>
          <w:sz w:val="28"/>
          <w:szCs w:val="28"/>
        </w:rPr>
        <w:t xml:space="preserve"> </w:t>
      </w:r>
      <w:r w:rsidRPr="00D34B65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684736">
        <w:rPr>
          <w:sz w:val="28"/>
          <w:szCs w:val="28"/>
        </w:rPr>
        <w:t>И</w:t>
      </w:r>
      <w:r>
        <w:rPr>
          <w:sz w:val="28"/>
          <w:szCs w:val="28"/>
        </w:rPr>
        <w:t xml:space="preserve">спользование канди для сохранности пчел в зимний период // </w:t>
      </w:r>
      <w:hyperlink r:id="rId7" w:history="1">
        <w:r w:rsidR="00D34B65" w:rsidRPr="00D34B65">
          <w:rPr>
            <w:sz w:val="28"/>
            <w:szCs w:val="28"/>
          </w:rPr>
          <w:t>Сборник научных трудов Краснодарского научного центра по зоотехнии и ветеринарии</w:t>
        </w:r>
      </w:hyperlink>
      <w:r w:rsidR="00D34B65" w:rsidRPr="00D34B65">
        <w:rPr>
          <w:sz w:val="28"/>
          <w:szCs w:val="28"/>
        </w:rPr>
        <w:t xml:space="preserve">. 2018. Т. 7. </w:t>
      </w:r>
      <w:hyperlink r:id="rId8" w:history="1">
        <w:r w:rsidR="00D34B65" w:rsidRPr="00D34B65">
          <w:rPr>
            <w:sz w:val="28"/>
            <w:szCs w:val="28"/>
          </w:rPr>
          <w:t>№ 1</w:t>
        </w:r>
      </w:hyperlink>
      <w:r w:rsidR="00D34B65" w:rsidRPr="00D34B65">
        <w:rPr>
          <w:sz w:val="28"/>
          <w:szCs w:val="28"/>
        </w:rPr>
        <w:t>. С. 95-99.</w:t>
      </w:r>
    </w:p>
    <w:p w:rsidR="00CA3426" w:rsidRPr="00245559" w:rsidRDefault="00CA3426" w:rsidP="00CA3426">
      <w:pPr>
        <w:pStyle w:val="a4"/>
        <w:numPr>
          <w:ilvl w:val="0"/>
          <w:numId w:val="2"/>
        </w:numPr>
        <w:tabs>
          <w:tab w:val="left" w:pos="1134"/>
          <w:tab w:val="left" w:pos="170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Сердюченко И. В. Влияние кормовой добавки гидрогемол на микрофлору пищеварительного тракта пчел // </w:t>
      </w:r>
      <w:hyperlink r:id="rId9" w:history="1">
        <w:r w:rsidRPr="00245559">
          <w:rPr>
            <w:sz w:val="28"/>
            <w:szCs w:val="28"/>
          </w:rPr>
          <w:t>Известия Самарской ГСХА</w:t>
        </w:r>
      </w:hyperlink>
      <w:r>
        <w:rPr>
          <w:sz w:val="28"/>
          <w:szCs w:val="28"/>
        </w:rPr>
        <w:t xml:space="preserve">. 2010. </w:t>
      </w:r>
      <w:hyperlink r:id="rId10" w:history="1">
        <w:r w:rsidRPr="00245559">
          <w:rPr>
            <w:sz w:val="28"/>
            <w:szCs w:val="28"/>
          </w:rPr>
          <w:t>№ 1</w:t>
        </w:r>
      </w:hyperlink>
      <w:r w:rsidRPr="00245559">
        <w:rPr>
          <w:sz w:val="28"/>
          <w:szCs w:val="28"/>
        </w:rPr>
        <w:t>. С. 43-45.</w:t>
      </w:r>
    </w:p>
    <w:p w:rsidR="002D4357" w:rsidRDefault="002D4357" w:rsidP="002D4357">
      <w:pPr>
        <w:pStyle w:val="a4"/>
        <w:numPr>
          <w:ilvl w:val="0"/>
          <w:numId w:val="2"/>
        </w:numPr>
        <w:tabs>
          <w:tab w:val="left" w:pos="1134"/>
          <w:tab w:val="left" w:pos="1701"/>
        </w:tabs>
        <w:ind w:left="0" w:firstLine="851"/>
        <w:jc w:val="both"/>
        <w:rPr>
          <w:sz w:val="28"/>
          <w:szCs w:val="28"/>
        </w:rPr>
      </w:pPr>
      <w:r w:rsidRPr="005E375A">
        <w:rPr>
          <w:sz w:val="28"/>
          <w:szCs w:val="28"/>
        </w:rPr>
        <w:t>Комлацкий В.</w:t>
      </w:r>
      <w:r>
        <w:rPr>
          <w:sz w:val="28"/>
          <w:szCs w:val="28"/>
        </w:rPr>
        <w:t xml:space="preserve"> </w:t>
      </w:r>
      <w:r w:rsidRPr="005E375A">
        <w:rPr>
          <w:sz w:val="28"/>
          <w:szCs w:val="28"/>
        </w:rPr>
        <w:t>И., Стрельбицкая О.</w:t>
      </w:r>
      <w:r>
        <w:rPr>
          <w:sz w:val="28"/>
          <w:szCs w:val="28"/>
        </w:rPr>
        <w:t xml:space="preserve"> </w:t>
      </w:r>
      <w:r w:rsidRPr="005E375A">
        <w:rPr>
          <w:sz w:val="28"/>
          <w:szCs w:val="28"/>
        </w:rPr>
        <w:t>В., Сазоненко М.</w:t>
      </w:r>
      <w:r>
        <w:rPr>
          <w:sz w:val="28"/>
          <w:szCs w:val="28"/>
        </w:rPr>
        <w:t xml:space="preserve"> </w:t>
      </w:r>
      <w:r w:rsidRPr="005E375A">
        <w:rPr>
          <w:sz w:val="28"/>
          <w:szCs w:val="28"/>
        </w:rPr>
        <w:t>М.</w:t>
      </w:r>
      <w:r>
        <w:rPr>
          <w:sz w:val="28"/>
          <w:szCs w:val="28"/>
        </w:rPr>
        <w:t xml:space="preserve"> Способ сохранности пчел в зимний период // </w:t>
      </w:r>
      <w:r w:rsidR="005E375A" w:rsidRPr="005E375A">
        <w:rPr>
          <w:sz w:val="28"/>
          <w:szCs w:val="28"/>
        </w:rPr>
        <w:t>патент на изобретение RUS 2688354 12.03.2018</w:t>
      </w:r>
      <w:r w:rsidR="005E375A">
        <w:rPr>
          <w:sz w:val="28"/>
          <w:szCs w:val="28"/>
        </w:rPr>
        <w:t>.</w:t>
      </w:r>
      <w:r w:rsidRPr="002D4357">
        <w:rPr>
          <w:sz w:val="28"/>
          <w:szCs w:val="28"/>
        </w:rPr>
        <w:t xml:space="preserve"> </w:t>
      </w:r>
    </w:p>
    <w:p w:rsidR="00CA3426" w:rsidRDefault="00C1744F" w:rsidP="00C1744F">
      <w:pPr>
        <w:pStyle w:val="a4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Чугреев М. К., Мосолов А. А. Стимулирующие подкормки дли интенсификации пчеловодства // </w:t>
      </w:r>
      <w:hyperlink r:id="rId11" w:history="1">
        <w:r w:rsidRPr="00C1744F">
          <w:rPr>
            <w:sz w:val="28"/>
            <w:szCs w:val="28"/>
          </w:rPr>
          <w:t>Аграрная наука</w:t>
        </w:r>
      </w:hyperlink>
      <w:r w:rsidRPr="00C1744F">
        <w:rPr>
          <w:sz w:val="28"/>
          <w:szCs w:val="28"/>
        </w:rPr>
        <w:t xml:space="preserve">. 2009. </w:t>
      </w:r>
      <w:hyperlink r:id="rId12" w:history="1">
        <w:r w:rsidRPr="00C1744F">
          <w:rPr>
            <w:sz w:val="28"/>
            <w:szCs w:val="28"/>
          </w:rPr>
          <w:t>№ 6</w:t>
        </w:r>
      </w:hyperlink>
      <w:r w:rsidRPr="00C1744F">
        <w:rPr>
          <w:sz w:val="28"/>
          <w:szCs w:val="28"/>
        </w:rPr>
        <w:t>. С. 25-29.</w:t>
      </w:r>
    </w:p>
    <w:p w:rsidR="00C1744F" w:rsidRDefault="00C1744F" w:rsidP="00C1744F">
      <w:pPr>
        <w:pStyle w:val="a4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C1744F">
        <w:rPr>
          <w:sz w:val="28"/>
          <w:szCs w:val="28"/>
        </w:rPr>
        <w:t>Саттарова А.</w:t>
      </w:r>
      <w:r>
        <w:rPr>
          <w:sz w:val="28"/>
          <w:szCs w:val="28"/>
        </w:rPr>
        <w:t xml:space="preserve"> </w:t>
      </w:r>
      <w:r w:rsidRPr="00C1744F">
        <w:rPr>
          <w:sz w:val="28"/>
          <w:szCs w:val="28"/>
        </w:rPr>
        <w:t>А., Гиниятуллин М.</w:t>
      </w:r>
      <w:r>
        <w:rPr>
          <w:sz w:val="28"/>
          <w:szCs w:val="28"/>
        </w:rPr>
        <w:t xml:space="preserve"> </w:t>
      </w:r>
      <w:r w:rsidRPr="00C1744F">
        <w:rPr>
          <w:sz w:val="28"/>
          <w:szCs w:val="28"/>
        </w:rPr>
        <w:t>Г.</w:t>
      </w:r>
      <w:r>
        <w:rPr>
          <w:sz w:val="28"/>
          <w:szCs w:val="28"/>
        </w:rPr>
        <w:t xml:space="preserve"> Белковые подкормки в пчеловодстве // </w:t>
      </w:r>
      <w:hyperlink r:id="rId13" w:history="1">
        <w:r w:rsidRPr="00C1744F">
          <w:rPr>
            <w:sz w:val="28"/>
            <w:szCs w:val="28"/>
          </w:rPr>
          <w:t>Вестник Башкирского государственного аграрного университета</w:t>
        </w:r>
      </w:hyperlink>
      <w:r w:rsidRPr="00C1744F">
        <w:rPr>
          <w:sz w:val="28"/>
          <w:szCs w:val="28"/>
        </w:rPr>
        <w:t xml:space="preserve">. 2012. </w:t>
      </w:r>
      <w:hyperlink r:id="rId14" w:history="1">
        <w:r w:rsidRPr="00C1744F">
          <w:rPr>
            <w:sz w:val="28"/>
            <w:szCs w:val="28"/>
          </w:rPr>
          <w:t>№ 4 (24)</w:t>
        </w:r>
      </w:hyperlink>
      <w:r w:rsidRPr="00C1744F">
        <w:rPr>
          <w:sz w:val="28"/>
          <w:szCs w:val="28"/>
        </w:rPr>
        <w:t>. С. 56-58.</w:t>
      </w:r>
    </w:p>
    <w:p w:rsidR="00C1744F" w:rsidRDefault="00C1744F" w:rsidP="00C1744F">
      <w:pPr>
        <w:pStyle w:val="a4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C1744F">
        <w:rPr>
          <w:sz w:val="28"/>
          <w:szCs w:val="28"/>
        </w:rPr>
        <w:t>Брандорф А.</w:t>
      </w:r>
      <w:r>
        <w:rPr>
          <w:sz w:val="28"/>
          <w:szCs w:val="28"/>
        </w:rPr>
        <w:t xml:space="preserve"> </w:t>
      </w:r>
      <w:r w:rsidRPr="00C1744F">
        <w:rPr>
          <w:sz w:val="28"/>
          <w:szCs w:val="28"/>
        </w:rPr>
        <w:t>З., Ивойлова М.М., Пральников А.В.</w:t>
      </w:r>
      <w:r>
        <w:rPr>
          <w:sz w:val="28"/>
          <w:szCs w:val="28"/>
        </w:rPr>
        <w:t xml:space="preserve"> Использование стимулирующих подкормок в пчеловодстве // </w:t>
      </w:r>
      <w:r w:rsidRPr="00C1744F">
        <w:rPr>
          <w:sz w:val="28"/>
          <w:szCs w:val="28"/>
        </w:rPr>
        <w:t xml:space="preserve">В сборнике: </w:t>
      </w:r>
      <w:hyperlink r:id="rId15" w:history="1">
        <w:r w:rsidRPr="00C1744F">
          <w:rPr>
            <w:sz w:val="28"/>
            <w:szCs w:val="28"/>
          </w:rPr>
          <w:t>Зоотехническая наука в условиях современных вызовов</w:t>
        </w:r>
      </w:hyperlink>
      <w:r w:rsidRPr="00C1744F">
        <w:rPr>
          <w:sz w:val="28"/>
          <w:szCs w:val="28"/>
        </w:rPr>
        <w:t xml:space="preserve"> Сборник статей научно-практической конференции с международным участием, посвященной 85-летию со дня рождения академия Л.К. Эрнста и 80-летию подготовки зоотехников в Вятской государственной сельскохозяйственной академии. 2015. С. 55-58. </w:t>
      </w:r>
    </w:p>
    <w:p w:rsidR="00D514E3" w:rsidRDefault="00C1744F" w:rsidP="00D514E3">
      <w:pPr>
        <w:pStyle w:val="a4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C1744F">
        <w:rPr>
          <w:sz w:val="28"/>
          <w:szCs w:val="28"/>
        </w:rPr>
        <w:lastRenderedPageBreak/>
        <w:t>Саттарова А.</w:t>
      </w:r>
      <w:r>
        <w:rPr>
          <w:sz w:val="28"/>
          <w:szCs w:val="28"/>
        </w:rPr>
        <w:t xml:space="preserve"> </w:t>
      </w:r>
      <w:r w:rsidRPr="00C1744F">
        <w:rPr>
          <w:sz w:val="28"/>
          <w:szCs w:val="28"/>
        </w:rPr>
        <w:t>А., Гиниятуллин М.</w:t>
      </w:r>
      <w:r>
        <w:rPr>
          <w:sz w:val="28"/>
          <w:szCs w:val="28"/>
        </w:rPr>
        <w:t xml:space="preserve"> </w:t>
      </w:r>
      <w:r w:rsidRPr="00C1744F">
        <w:rPr>
          <w:sz w:val="28"/>
          <w:szCs w:val="28"/>
        </w:rPr>
        <w:t>Г.</w:t>
      </w:r>
      <w:r w:rsidR="00DE6C31">
        <w:rPr>
          <w:sz w:val="28"/>
          <w:szCs w:val="28"/>
        </w:rPr>
        <w:t xml:space="preserve"> Белковые подкормки в пчеловодстве // </w:t>
      </w:r>
      <w:r w:rsidRPr="00C1744F">
        <w:rPr>
          <w:sz w:val="28"/>
          <w:szCs w:val="28"/>
        </w:rPr>
        <w:t xml:space="preserve">В сборнике: </w:t>
      </w:r>
      <w:hyperlink r:id="rId16" w:history="1">
        <w:r w:rsidRPr="00C1744F">
          <w:rPr>
            <w:sz w:val="28"/>
            <w:szCs w:val="28"/>
          </w:rPr>
          <w:t>Научное обеспечение устойчивого развития АПК</w:t>
        </w:r>
      </w:hyperlink>
      <w:r w:rsidRPr="00C1744F">
        <w:rPr>
          <w:sz w:val="28"/>
          <w:szCs w:val="28"/>
        </w:rPr>
        <w:t xml:space="preserve"> материалы Всероссийской научно-практической конференции. ответственная за выпуск: Г.</w:t>
      </w:r>
      <w:r w:rsidR="00DE6C31">
        <w:rPr>
          <w:sz w:val="28"/>
          <w:szCs w:val="28"/>
        </w:rPr>
        <w:t xml:space="preserve"> </w:t>
      </w:r>
      <w:r w:rsidRPr="00C1744F">
        <w:rPr>
          <w:sz w:val="28"/>
          <w:szCs w:val="28"/>
        </w:rPr>
        <w:t>Р. Валиева; редколлегия: М.</w:t>
      </w:r>
      <w:r w:rsidR="00DE6C31">
        <w:rPr>
          <w:sz w:val="28"/>
          <w:szCs w:val="28"/>
        </w:rPr>
        <w:t xml:space="preserve"> </w:t>
      </w:r>
      <w:r w:rsidRPr="00C1744F">
        <w:rPr>
          <w:sz w:val="28"/>
          <w:szCs w:val="28"/>
        </w:rPr>
        <w:t>М. Хайбуллин, Э.</w:t>
      </w:r>
      <w:r w:rsidR="00DE6C31">
        <w:rPr>
          <w:sz w:val="28"/>
          <w:szCs w:val="28"/>
        </w:rPr>
        <w:t xml:space="preserve"> </w:t>
      </w:r>
      <w:r w:rsidRPr="00C1744F">
        <w:rPr>
          <w:sz w:val="28"/>
          <w:szCs w:val="28"/>
        </w:rPr>
        <w:t>Р. Хасанов, Ф.</w:t>
      </w:r>
      <w:r w:rsidR="00DE6C31">
        <w:rPr>
          <w:sz w:val="28"/>
          <w:szCs w:val="28"/>
        </w:rPr>
        <w:t xml:space="preserve"> </w:t>
      </w:r>
      <w:r w:rsidRPr="00C1744F">
        <w:rPr>
          <w:sz w:val="28"/>
          <w:szCs w:val="28"/>
        </w:rPr>
        <w:t>С. Хазиахметов, В.</w:t>
      </w:r>
      <w:r w:rsidR="00DE6C31">
        <w:rPr>
          <w:sz w:val="28"/>
          <w:szCs w:val="28"/>
        </w:rPr>
        <w:t xml:space="preserve"> </w:t>
      </w:r>
      <w:r w:rsidRPr="00C1744F">
        <w:rPr>
          <w:sz w:val="28"/>
          <w:szCs w:val="28"/>
        </w:rPr>
        <w:t>В. Гимранов и др.</w:t>
      </w:r>
      <w:r w:rsidR="00DE6C31">
        <w:rPr>
          <w:sz w:val="28"/>
          <w:szCs w:val="28"/>
        </w:rPr>
        <w:t xml:space="preserve"> </w:t>
      </w:r>
      <w:r w:rsidRPr="00C1744F">
        <w:rPr>
          <w:sz w:val="28"/>
          <w:szCs w:val="28"/>
        </w:rPr>
        <w:t>2011. С. 168-170.</w:t>
      </w:r>
      <w:r w:rsidR="00D514E3" w:rsidRPr="00D514E3">
        <w:rPr>
          <w:sz w:val="28"/>
          <w:szCs w:val="28"/>
        </w:rPr>
        <w:t xml:space="preserve"> </w:t>
      </w:r>
    </w:p>
    <w:p w:rsidR="00C1744F" w:rsidRPr="00C41F3A" w:rsidRDefault="00D514E3" w:rsidP="002256B3">
      <w:pPr>
        <w:pStyle w:val="a4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C41F3A">
        <w:rPr>
          <w:sz w:val="28"/>
          <w:szCs w:val="28"/>
        </w:rPr>
        <w:t xml:space="preserve">Некрашевич В. Ф., Лузгин Н. Е., Корнилов С. В. Эффективность использования различных видов подкормок для пчел // В сборнике: </w:t>
      </w:r>
      <w:hyperlink r:id="rId17" w:history="1">
        <w:r w:rsidRPr="00C41F3A">
          <w:rPr>
            <w:sz w:val="28"/>
            <w:szCs w:val="28"/>
          </w:rPr>
          <w:t>Сборник научных трудов профессорско-преподавательского состава и аспирантов инженерно-экономического института</w:t>
        </w:r>
      </w:hyperlink>
      <w:r w:rsidRPr="00C41F3A">
        <w:rPr>
          <w:sz w:val="28"/>
          <w:szCs w:val="28"/>
        </w:rPr>
        <w:t xml:space="preserve"> Рязань, 2009. С. 77-80.</w:t>
      </w:r>
    </w:p>
    <w:sectPr w:rsidR="00C1744F" w:rsidRPr="00C41F3A" w:rsidSect="00524F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839"/>
    <w:multiLevelType w:val="multilevel"/>
    <w:tmpl w:val="0082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22682"/>
    <w:multiLevelType w:val="hybridMultilevel"/>
    <w:tmpl w:val="08C8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A741C"/>
    <w:multiLevelType w:val="hybridMultilevel"/>
    <w:tmpl w:val="B5CE37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F278D"/>
    <w:rsid w:val="00034254"/>
    <w:rsid w:val="000B35A0"/>
    <w:rsid w:val="000F278D"/>
    <w:rsid w:val="001764C8"/>
    <w:rsid w:val="002256B3"/>
    <w:rsid w:val="00245559"/>
    <w:rsid w:val="0025532B"/>
    <w:rsid w:val="00272B4F"/>
    <w:rsid w:val="002D4357"/>
    <w:rsid w:val="0033691C"/>
    <w:rsid w:val="003D590B"/>
    <w:rsid w:val="003E3860"/>
    <w:rsid w:val="004464C6"/>
    <w:rsid w:val="004716A5"/>
    <w:rsid w:val="004A096F"/>
    <w:rsid w:val="004E012F"/>
    <w:rsid w:val="004E5375"/>
    <w:rsid w:val="00524FB4"/>
    <w:rsid w:val="005330A8"/>
    <w:rsid w:val="00545438"/>
    <w:rsid w:val="00554317"/>
    <w:rsid w:val="005A2F4A"/>
    <w:rsid w:val="005E194E"/>
    <w:rsid w:val="005E375A"/>
    <w:rsid w:val="00684736"/>
    <w:rsid w:val="006A06BA"/>
    <w:rsid w:val="006F0AF6"/>
    <w:rsid w:val="00766022"/>
    <w:rsid w:val="007A33FB"/>
    <w:rsid w:val="007A5DE0"/>
    <w:rsid w:val="007B711E"/>
    <w:rsid w:val="008222AD"/>
    <w:rsid w:val="008605E7"/>
    <w:rsid w:val="00872C72"/>
    <w:rsid w:val="008D0788"/>
    <w:rsid w:val="008F1B63"/>
    <w:rsid w:val="00912842"/>
    <w:rsid w:val="009711A3"/>
    <w:rsid w:val="00993A9C"/>
    <w:rsid w:val="00BA10D6"/>
    <w:rsid w:val="00BD198D"/>
    <w:rsid w:val="00C0791A"/>
    <w:rsid w:val="00C1744F"/>
    <w:rsid w:val="00C41F3A"/>
    <w:rsid w:val="00C80F93"/>
    <w:rsid w:val="00C97C32"/>
    <w:rsid w:val="00CA3426"/>
    <w:rsid w:val="00CF376A"/>
    <w:rsid w:val="00D34B65"/>
    <w:rsid w:val="00D43DF4"/>
    <w:rsid w:val="00D456ED"/>
    <w:rsid w:val="00D514E3"/>
    <w:rsid w:val="00DA3D50"/>
    <w:rsid w:val="00DD6E9C"/>
    <w:rsid w:val="00DD75F6"/>
    <w:rsid w:val="00DE6C31"/>
    <w:rsid w:val="00E53D3A"/>
    <w:rsid w:val="00EC4F79"/>
    <w:rsid w:val="00ED1699"/>
    <w:rsid w:val="00F01E25"/>
    <w:rsid w:val="00FC6E76"/>
    <w:rsid w:val="00FE6D5B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0F23A-14AE-41FE-B30D-20A90CCC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1E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45559"/>
    <w:pPr>
      <w:ind w:left="720"/>
      <w:contextualSpacing/>
    </w:pPr>
  </w:style>
  <w:style w:type="character" w:customStyle="1" w:styleId="word">
    <w:name w:val="word"/>
    <w:basedOn w:val="a0"/>
    <w:rsid w:val="0068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72423">
                  <w:marLeft w:val="0"/>
                  <w:marRight w:val="4920"/>
                  <w:marTop w:val="0"/>
                  <w:marBottom w:val="0"/>
                  <w:divBdr>
                    <w:top w:val="single" w:sz="6" w:space="6" w:color="DDDDDD"/>
                    <w:left w:val="single" w:sz="6" w:space="4" w:color="DDDDDD"/>
                    <w:bottom w:val="single" w:sz="6" w:space="11" w:color="DDDDDD"/>
                    <w:right w:val="single" w:sz="6" w:space="4" w:color="DDDDDD"/>
                  </w:divBdr>
                  <w:divsChild>
                    <w:div w:id="392965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BDBDB"/>
                        <w:left w:val="single" w:sz="6" w:space="8" w:color="DBDBDB"/>
                        <w:bottom w:val="single" w:sz="6" w:space="8" w:color="DBDBDB"/>
                        <w:right w:val="single" w:sz="6" w:space="4" w:color="DBDBDB"/>
                      </w:divBdr>
                      <w:divsChild>
                        <w:div w:id="4719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33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8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6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20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34304">
                  <w:marLeft w:val="0"/>
                  <w:marRight w:val="4920"/>
                  <w:marTop w:val="0"/>
                  <w:marBottom w:val="0"/>
                  <w:divBdr>
                    <w:top w:val="single" w:sz="6" w:space="6" w:color="DDDDDD"/>
                    <w:left w:val="single" w:sz="6" w:space="4" w:color="DDDDDD"/>
                    <w:bottom w:val="single" w:sz="6" w:space="11" w:color="DDDDDD"/>
                    <w:right w:val="single" w:sz="6" w:space="4" w:color="DDDDDD"/>
                  </w:divBdr>
                  <w:divsChild>
                    <w:div w:id="1703050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BDBDB"/>
                        <w:left w:val="single" w:sz="6" w:space="8" w:color="DBDBDB"/>
                        <w:bottom w:val="single" w:sz="6" w:space="8" w:color="DBDBDB"/>
                        <w:right w:val="single" w:sz="6" w:space="4" w:color="DBDBDB"/>
                      </w:divBdr>
                      <w:divsChild>
                        <w:div w:id="15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1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3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5221294&amp;selid=35221332" TargetMode="External"/><Relationship Id="rId13" Type="http://schemas.openxmlformats.org/officeDocument/2006/relationships/hyperlink" Target="https://elibrary.ru/contents.asp?id=3379323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35221294" TargetMode="External"/><Relationship Id="rId12" Type="http://schemas.openxmlformats.org/officeDocument/2006/relationships/hyperlink" Target="https://elibrary.ru/contents.asp?id=33348450&amp;selid=12609871" TargetMode="External"/><Relationship Id="rId17" Type="http://schemas.openxmlformats.org/officeDocument/2006/relationships/hyperlink" Target="https://elibrary.ru/item.asp?id=209075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207175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34531101&amp;selid=29883291" TargetMode="External"/><Relationship Id="rId11" Type="http://schemas.openxmlformats.org/officeDocument/2006/relationships/hyperlink" Target="https://elibrary.ru/contents.asp?id=33348450" TargetMode="External"/><Relationship Id="rId5" Type="http://schemas.openxmlformats.org/officeDocument/2006/relationships/hyperlink" Target="https://elibrary.ru/contents.asp?id=34531101" TargetMode="External"/><Relationship Id="rId15" Type="http://schemas.openxmlformats.org/officeDocument/2006/relationships/hyperlink" Target="https://elibrary.ru/item.asp?id=23394808" TargetMode="External"/><Relationship Id="rId10" Type="http://schemas.openxmlformats.org/officeDocument/2006/relationships/hyperlink" Target="https://elibrary.ru/contents.asp?id=33388576&amp;selid=1306458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3388576" TargetMode="External"/><Relationship Id="rId14" Type="http://schemas.openxmlformats.org/officeDocument/2006/relationships/hyperlink" Target="https://elibrary.ru/contents.asp?id=33793233&amp;selid=18293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Сердюченко Ирина Владимировна</dc:creator>
  <cp:keywords/>
  <dc:description/>
  <cp:lastModifiedBy>Сердюченко Ирина Владимировна</cp:lastModifiedBy>
  <cp:revision>34</cp:revision>
  <dcterms:created xsi:type="dcterms:W3CDTF">2019-11-21T13:34:00Z</dcterms:created>
  <dcterms:modified xsi:type="dcterms:W3CDTF">2021-06-25T19:54:00Z</dcterms:modified>
</cp:coreProperties>
</file>