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8" w:rsidRDefault="00566348" w:rsidP="005663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>РАЗВИТИЕ ЭМОЦИОНАЛЬНО-ВЫРАЗИТЕЛЬНОЙ СТОРОНЫ РЕЧИ ДЕТЕЙ РАННЕГО ВОЗРАСТА СРЕДСТВАМИ УСТНОГО НАРОДНОГО ТВОРЧЕСТВА</w:t>
      </w:r>
    </w:p>
    <w:p w:rsidR="00566348" w:rsidRPr="00234FFE" w:rsidRDefault="00566348" w:rsidP="005663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Зотова Ирина Васильевна-кандидат педагогических наук, доцент</w:t>
      </w:r>
    </w:p>
    <w:p w:rsidR="00566348" w:rsidRPr="00234FFE" w:rsidRDefault="00566348" w:rsidP="005663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Ларионова Наталья Владимировна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566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студент,</w:t>
      </w:r>
    </w:p>
    <w:p w:rsidR="00566348" w:rsidRPr="00234FFE" w:rsidRDefault="00566348" w:rsidP="005663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дошкольного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образования и педагогики,</w:t>
      </w:r>
    </w:p>
    <w:p w:rsidR="00566348" w:rsidRDefault="00566348" w:rsidP="005663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«Крымский инженерно-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педагогический университет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Февзи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Якубова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</w:t>
      </w:r>
    </w:p>
    <w:p w:rsidR="00566348" w:rsidRPr="00234FFE" w:rsidRDefault="00566348" w:rsidP="005663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 </w:t>
      </w:r>
      <w:r w:rsidRPr="00234F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Симферополь Республика Крым</w:t>
      </w:r>
    </w:p>
    <w:p w:rsidR="00566348" w:rsidRDefault="00566348" w:rsidP="005663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Раннее детство является сенситивным периодом для усвоения речи. Решающее значение для развития форм общения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взрослыми, происходящее в связи с формированием собственной активной речи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.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В первые три года жизни складываются основы самосознания, личности, деятельности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. Именно в этот период закладываются отношения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к миру, к другим людям и к себе; основные формы общения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66348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Ранний возраст – чрезвычайно важный и ответственный период психического развития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. Это возраст, когда все впервые, все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все эти способности не возникают сами по себе, как следствие маленького возраста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но требуют непременного участия взрослого и соответствующих возрасту форм деятельности.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Изучением выразительности в речи занимались разные специалисты: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актеры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режиссеры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(К.С. Станиславский), лингвисты (Д.Д. Коровяков, Н.И. Сентюрина, С.М. Обнорский, Н.В. Черемисина), педагоги (К.Д. Ушинский, С.Ф.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Русова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В.А. Сухомлинский), специалисты специального образования (Л.И. Белякова, Е.Н.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Винарская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А.М. Гвоздев, Н.С. Жукова, А.Р.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Лурия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, Е.М.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др.), которые охарактеризовали</w:t>
      </w:r>
      <w:proofErr w:type="gram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особенности различных интонаций, взаимосвязь компонентов, раскрыли пути к изучению и анализу эмоциональной выразительности, выяснили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в процессе развития и формирования речевых навыков у людей разного возраста.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На современном этапе выразительность речи исследуется лингвистами в контексте проблемы культуры речи; интонация и выразительность речи как выражение эмоций изучалась психологами (Л.И.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Божович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, Л.С. Выготский, Н.И.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Жинкин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, А.В. Запорожец, М.И. Лисина, Ж.Ж. Пиаже, С.Л. Рубинштейн, Д.Б.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, С.Г. Якобсон и др.); специалистами по методики развития речи изучались отдельные аспекты формирования выразительности речи детей дошкольного возраста (Е.П.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Аматьева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А.М.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Богуш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Гавриш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Леушина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, О.С. Ушакова, С.К. </w:t>
      </w:r>
      <w:proofErr w:type="spellStart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>Хаджирадева</w:t>
      </w:r>
      <w:proofErr w:type="spellEnd"/>
      <w:r w:rsidRPr="00D8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FF3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заключается в том, что интенсивная подготовка к такому усвоению происходит в младенчестве: у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формируются  основы фонематического слуха, отрабатывается произнесение речевых звуков, возникает понимание и произнесение слов.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Развитие речи одна из актуальных задач воспитания и обучения детей дошкольного возраста в детском саду. Эта общая задача состоит из ряда специальных, частных задач: воспитания звуковой культуры речи, обогащения, закрепления и активизации словаря, совершенствования грамматической правильности речи, формирования разговорной </w:t>
      </w:r>
      <w:r w:rsidRPr="00D85FF3">
        <w:rPr>
          <w:rFonts w:ascii="Times New Roman" w:hAnsi="Times New Roman" w:cs="Times New Roman"/>
          <w:sz w:val="28"/>
          <w:szCs w:val="28"/>
        </w:rPr>
        <w:lastRenderedPageBreak/>
        <w:t>(диалогической) речи, развития связной речи, воспитания интереса к художественному слову, подготовки к обучению грамоте.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Эмоциональная выразительность является качественной характеристикой речи в связи, с чем она рассматривается как важный показатель речевой культуры личности. Становление эмоциональной, выразительной стороны речи детей – сложный процесс. Его особенность проявляется, прежде всего, в том, что малыш сначала воспринимает эмоциональную выразительность речи окружающих, а затем реализует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 собственной речи. Выразительность возникает тогда, когда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хочет передать в речи не только свои знания, но и чувства, отношения. Выразительность является следствием понимания того, о чем говорится. Эмоциональность проявляется, прежде всего, в интонациях, в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подчеркивании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отдельных слов, паузах, мимике, выражении глаз, в смене силы и темпа голоса.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>Эмотивная лексика выступает одним из важнейших компонентов эмоционально-выразительной стороны речи, которая позволяет усилить впечатление от сказанного (написанного), вызвать и поддержать внимание и интерес у адресата, воздействовать на его разум, чувства и воображение. Эмотивная лексика отличается большим количеством различных категориально-семантических отношений, разнообразием выразительных средств и грамматического оформления. Слова в эмотивном лексиконе не являются изолированными единицами, а соединяются друг с другом разнообразными смысловыми связями, образуя сложную систему.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развития эмоционально-выразительной стороны речи детей раннего возраста является устное народное творчество. Устное народное творчество –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r w:rsidRPr="00D85FF3">
        <w:rPr>
          <w:rFonts w:ascii="Times New Roman" w:hAnsi="Times New Roman" w:cs="Times New Roman"/>
          <w:sz w:val="28"/>
          <w:szCs w:val="28"/>
        </w:rPr>
        <w:t>‬в</w:t>
      </w:r>
      <w:r w:rsidRPr="00D85FF3">
        <w:rPr>
          <w:rFonts w:ascii="Times New Roman" w:hAnsi="Times New Roman" w:cs="Times New Roman"/>
          <w:sz w:val="28"/>
          <w:szCs w:val="28"/>
        </w:rPr>
        <w:t>‬окупн</w:t>
      </w:r>
      <w:r w:rsidRPr="00D85FF3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ост</w:t>
      </w:r>
      <w:r w:rsidRPr="00D85FF3">
        <w:rPr>
          <w:rFonts w:ascii="Times New Roman" w:hAnsi="Times New Roman" w:cs="Times New Roman"/>
          <w:sz w:val="28"/>
          <w:szCs w:val="28"/>
        </w:rPr>
        <w:t>‬ь</w:t>
      </w:r>
      <w:proofErr w:type="spellEnd"/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D85FF3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вид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r w:rsidRPr="00D85FF3">
        <w:rPr>
          <w:rFonts w:ascii="Times New Roman" w:hAnsi="Times New Roman" w:cs="Times New Roman"/>
          <w:sz w:val="28"/>
          <w:szCs w:val="28"/>
        </w:rPr>
        <w:t>‬в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ф</w:t>
      </w:r>
      <w:r w:rsidRPr="00D85FF3">
        <w:rPr>
          <w:rFonts w:ascii="Times New Roman" w:hAnsi="Times New Roman" w:cs="Times New Roman"/>
          <w:sz w:val="28"/>
          <w:szCs w:val="28"/>
        </w:rPr>
        <w:t>‬орм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масс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r w:rsidRPr="00D85FF3">
        <w:rPr>
          <w:rFonts w:ascii="Times New Roman" w:hAnsi="Times New Roman" w:cs="Times New Roman"/>
          <w:sz w:val="28"/>
          <w:szCs w:val="28"/>
        </w:rPr>
        <w:t>‬в</w:t>
      </w:r>
      <w:r w:rsidRPr="00D85FF3">
        <w:rPr>
          <w:rFonts w:ascii="Times New Roman" w:hAnsi="Times New Roman" w:cs="Times New Roman"/>
          <w:sz w:val="28"/>
          <w:szCs w:val="28"/>
        </w:rPr>
        <w:t>‬ог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сл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r w:rsidRPr="00D85FF3">
        <w:rPr>
          <w:rFonts w:ascii="Times New Roman" w:hAnsi="Times New Roman" w:cs="Times New Roman"/>
          <w:sz w:val="28"/>
          <w:szCs w:val="28"/>
        </w:rPr>
        <w:t>‬весн</w:t>
      </w:r>
      <w:r w:rsidRPr="00D85FF3">
        <w:rPr>
          <w:rFonts w:ascii="Times New Roman" w:hAnsi="Times New Roman" w:cs="Times New Roman"/>
          <w:sz w:val="28"/>
          <w:szCs w:val="28"/>
        </w:rPr>
        <w:t>‬ог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худ</w:t>
      </w:r>
      <w:r w:rsidRPr="00D85FF3">
        <w:rPr>
          <w:rFonts w:ascii="Times New Roman" w:hAnsi="Times New Roman" w:cs="Times New Roman"/>
          <w:sz w:val="28"/>
          <w:szCs w:val="28"/>
        </w:rPr>
        <w:t>‬ожест</w:t>
      </w:r>
      <w:r w:rsidRPr="00D85FF3">
        <w:rPr>
          <w:rFonts w:ascii="Times New Roman" w:hAnsi="Times New Roman" w:cs="Times New Roman"/>
          <w:sz w:val="28"/>
          <w:szCs w:val="28"/>
        </w:rPr>
        <w:t>‬венн</w:t>
      </w:r>
      <w:r w:rsidRPr="00D85FF3">
        <w:rPr>
          <w:rFonts w:ascii="Times New Roman" w:hAnsi="Times New Roman" w:cs="Times New Roman"/>
          <w:sz w:val="28"/>
          <w:szCs w:val="28"/>
        </w:rPr>
        <w:t>‬ог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</w:t>
      </w:r>
      <w:r w:rsidRPr="00D85FF3">
        <w:rPr>
          <w:rFonts w:ascii="Times New Roman" w:hAnsi="Times New Roman" w:cs="Times New Roman"/>
          <w:sz w:val="28"/>
          <w:szCs w:val="28"/>
        </w:rPr>
        <w:t>‬в</w:t>
      </w:r>
      <w:r w:rsidRPr="00D85FF3">
        <w:rPr>
          <w:rFonts w:ascii="Times New Roman" w:hAnsi="Times New Roman" w:cs="Times New Roman"/>
          <w:sz w:val="28"/>
          <w:szCs w:val="28"/>
        </w:rPr>
        <w:t>‬орчест</w:t>
      </w:r>
      <w:r w:rsidRPr="00D85FF3">
        <w:rPr>
          <w:rFonts w:ascii="Times New Roman" w:hAnsi="Times New Roman" w:cs="Times New Roman"/>
          <w:sz w:val="28"/>
          <w:szCs w:val="28"/>
        </w:rPr>
        <w:t>‬ва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r w:rsidRPr="00D85FF3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в</w:t>
      </w:r>
      <w:r w:rsidRPr="00D85FF3">
        <w:rPr>
          <w:rFonts w:ascii="Times New Roman" w:hAnsi="Times New Roman" w:cs="Times New Roman"/>
          <w:sz w:val="28"/>
          <w:szCs w:val="28"/>
        </w:rPr>
        <w:t>‬ошедших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r w:rsidRPr="00D85FF3">
        <w:rPr>
          <w:rFonts w:ascii="Times New Roman" w:hAnsi="Times New Roman" w:cs="Times New Roman"/>
          <w:sz w:val="28"/>
          <w:szCs w:val="28"/>
        </w:rPr>
        <w:t xml:space="preserve">‬в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быт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r w:rsidRPr="00D85FF3">
        <w:rPr>
          <w:rFonts w:ascii="Times New Roman" w:hAnsi="Times New Roman" w:cs="Times New Roman"/>
          <w:sz w:val="28"/>
          <w:szCs w:val="28"/>
        </w:rPr>
        <w:t>‬вую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традицию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</w:t>
      </w:r>
      <w:r w:rsidRPr="00D85FF3">
        <w:rPr>
          <w:rFonts w:ascii="Times New Roman" w:hAnsi="Times New Roman" w:cs="Times New Roman"/>
          <w:sz w:val="28"/>
          <w:szCs w:val="28"/>
        </w:rPr>
        <w:t>‬ог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ин</w:t>
      </w:r>
      <w:r w:rsidRPr="00D85FF3">
        <w:rPr>
          <w:rFonts w:ascii="Times New Roman" w:hAnsi="Times New Roman" w:cs="Times New Roman"/>
          <w:sz w:val="28"/>
          <w:szCs w:val="28"/>
        </w:rPr>
        <w:t>‬ог</w:t>
      </w:r>
      <w:r w:rsidRPr="00D85FF3">
        <w:rPr>
          <w:rFonts w:ascii="Times New Roman" w:hAnsi="Times New Roman" w:cs="Times New Roman"/>
          <w:sz w:val="28"/>
          <w:szCs w:val="28"/>
        </w:rPr>
        <w:t>‬о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r w:rsidRPr="00D85FF3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нар</w:t>
      </w:r>
      <w:r w:rsidRPr="00D85FF3">
        <w:rPr>
          <w:rFonts w:ascii="Times New Roman" w:hAnsi="Times New Roman" w:cs="Times New Roman"/>
          <w:sz w:val="28"/>
          <w:szCs w:val="28"/>
        </w:rPr>
        <w:t>‬ода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.</w:t>
      </w:r>
    </w:p>
    <w:p w:rsidR="00566348" w:rsidRPr="00D85FF3" w:rsidRDefault="00566348" w:rsidP="0056634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произведений устного народного творчества для раннего периода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прежде всего их высокой интонационной выразительностью, что особенно значимо для младенчества, а так же другими жанровыми особенностями – речевыми, смысловыми, звуковыми.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Устное народное творчество (песни,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забавные), прекрасного молодого человека, нового поколения, в том числе в воскресенье, в том числе в детском возрасте. 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Фольклорные произведения оказывают благотворное влияние на общение с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 разные режимные моменты: когда его укладывают спать (колыбельные песни), когда умывается (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), когда эмоционально общаются в моменты бодрствования (прибаутки,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).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Неповторимое своеобразие фольклора особенно ценно для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 тот период, когда у него сформируются произвольные действия: внимание, реакция на слова.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 xml:space="preserve">При этом возникает как бы цепь слуховых ориентировочных реакций (слуховая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аутостимуляция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), позволяющих установить двусторонний контакт с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на ориентировочной и эмоциональной основе.</w:t>
      </w:r>
      <w:proofErr w:type="gramEnd"/>
    </w:p>
    <w:p w:rsidR="00566348" w:rsidRPr="00D85FF3" w:rsidRDefault="00566348" w:rsidP="00566348">
      <w:pPr>
        <w:tabs>
          <w:tab w:val="left" w:pos="8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>Активирующее воздействие оказывает, во-первых, речевой звуковой поток.</w:t>
      </w:r>
    </w:p>
    <w:p w:rsidR="00566348" w:rsidRPr="00D85FF3" w:rsidRDefault="00566348" w:rsidP="00566348">
      <w:pPr>
        <w:tabs>
          <w:tab w:val="left" w:pos="8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 xml:space="preserve">Во-вторых, очевидно активирующее звуковое воздействие с помощью повторяющихся фонем и звукосочетаний, звукоподражаний, как бы запрограммированных в самом тексте малых фольклорных форм (например, «баю, баю, баю, бай!», «а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люлю-лю-люлюшки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!», «ай,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тюшки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тюшки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тюшки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!», «тили-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тили-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,!», «ай.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Ду-ду-ду-ду-ду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!», «ай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>а-ту, та-ту, та-ту, та-ту, та-ту!», туки-так, туки-так!», «ток-ток-лито-ток, ток-ток-лито-ток!», «ай-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ай-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нату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ай-на-ту!») (Г.В. Довженко)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5FF3">
        <w:rPr>
          <w:rFonts w:ascii="Times New Roman" w:hAnsi="Times New Roman" w:cs="Times New Roman"/>
          <w:sz w:val="28"/>
          <w:szCs w:val="28"/>
        </w:rPr>
        <w:t>, с. 128].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lastRenderedPageBreak/>
        <w:t xml:space="preserve">Повторяющиеся звукосочетания, адресованные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не несут какого либо смыслового содержания. Но они побуждают его невольно вслушиваться в звучащую речь, рассчитанную на развивающуюся подражательную способность. Эти повторяющиеся звукосочетания взрослый может исполнять не только речитативом, но и вокально, специально растягивая гласный звук, что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эффект музыкальности. Вот почему их назвали наигрышами. С их помощью у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развивается речевой слух, с их помощью он подходит к воспроизведению речевых звуков.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Фольклорные звукосочетания-наигрыши – уникальный, звуковой материал для овладения речевыми навыками. Многосторонность фольклористики для маленьких обнаруживается так же и в том, что звукосочетания-наигрыши взрослый использует в сочетании с игровыми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: похлопывать в ладоши, выполняет «пляшущие»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руками («фонарики»), включает плясовые элементы (З.А. 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FF3">
        <w:rPr>
          <w:rFonts w:ascii="Times New Roman" w:hAnsi="Times New Roman" w:cs="Times New Roman"/>
          <w:sz w:val="28"/>
          <w:szCs w:val="28"/>
        </w:rPr>
        <w:t>].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>Развитие речевых навыков и умений приходит к детям параллельно с развитием ручных умений, т.е. действий руки. Поэтому целесообразно умелое включение игрушек в речевые занятия, но, разграничивая их в последовательности: вначале – предельная возможность сосредоточиться на артикуляции и восприятии речевых звуков с побуждением к воспроизведению, а затем – включение предметов.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Фольклорные произведения оказывают благотворное влияние на общение с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 разные режимные моменты: когда его укладывают спать (колыбельные песни), когда умывается (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), когда эмоционально общаются в моменты бодрствования (прибаутки,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FF3">
        <w:rPr>
          <w:rFonts w:ascii="Times New Roman" w:hAnsi="Times New Roman" w:cs="Times New Roman"/>
          <w:sz w:val="28"/>
          <w:szCs w:val="28"/>
        </w:rPr>
        <w:t>].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Особое значение малые фольклорные формы имеют в ходе занятий, на которых ставятся обучающие задачи: чисто речевые или развивающие </w:t>
      </w:r>
      <w:r w:rsidRPr="00D85FF3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ориентировку в пространстве, действия рук и ног и т.д. проговаривая речитативом 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выразительно артикулируя необходимые звуки. Мимика лица, эмоциональные реакции соотносятся с содержанием читаемого, меняются в зависимости от хода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развертывающихся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событий.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Это устанавливает эмоциональный контакт. Чтение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на занятии (до или после) сочетается с разговорной речью, обращениями. Это необходимо для того, чтобы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слышал разницу между разговорной речью и стихотворным текстом, отличающимся рифмой, ритмом (В.Н. 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Морохин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 [4].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>Слушая фольклорные формы, заучивая их наизусть, дети постигают окружающий мир, обогащается словарный запас детей, учатся быть добрыми и ласковыми.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Для укрепления мышц торса, о развитии смелости у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привлекая его к говорению используют своеобразный тип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чукикалок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»: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начинает воспринимать речь взрослых не как мелодический набор звуков, а как сигналы, имеющие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смысловое значение.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Для детей, которые овладели родной речью, предлагаются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– диалоги (ввиду того, что этот возраст интенсивного развития диалогической речи). В большинстве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заложена практично-деятельная функция, которая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разнообразными движениями.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Возраст, на который приходятся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сензетивным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для речевого развития малышей. Именно поэтому народ создавал для них безупречные поэтические речевые образы. В них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встречается с разнообразными звукоподражаниями. Здесь 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стрекот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сороки (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скро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-ко-ко), нытье зайчика (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скугу-гу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ску-гу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скау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скау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), шелест листьев (шу-шу-шу, ш-ш-ш), звукосочетания на определение движения (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-да,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-да,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чуки-чуки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тоси-тоси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а-та-та,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хити-хити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).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F3">
        <w:rPr>
          <w:rFonts w:ascii="Times New Roman" w:hAnsi="Times New Roman" w:cs="Times New Roman"/>
          <w:sz w:val="28"/>
          <w:szCs w:val="28"/>
        </w:rPr>
        <w:lastRenderedPageBreak/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по-разному используются в занятиях. Более сложная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только одна на занятии с предшествующей подготовкой детей.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Например, «Сорока-ворона». Перед тем, как читать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воспитатель показывает иллюстрацию сороки, рассматривают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называют словом «Сорока», «Сорока-ворона»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FF3">
        <w:rPr>
          <w:rFonts w:ascii="Times New Roman" w:hAnsi="Times New Roman" w:cs="Times New Roman"/>
          <w:sz w:val="28"/>
          <w:szCs w:val="28"/>
        </w:rPr>
        <w:t>].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При повторном чтении воспитатель вызывает к себе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читает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и загибает пальчики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стимулирует детей повторять отдельные слова и фразы.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читают на 3-4-х занятиях, пока дети сами будут исполнять движения за текстом и повторять фразы.</w:t>
      </w:r>
    </w:p>
    <w:p w:rsidR="00566348" w:rsidRPr="00D85FF3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и знакомые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можно давать по 2-3 на одном занятии. Например, сначала воспитатель читает хорошо знакомую детям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«Сорока-ворона», потом «Этот пальчик». Читает 2-3 раза, при повторном чтении дети показывают пальцы, повторяют слова. Можно использовать и третьею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-ту-ту!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-ту-ту!». Воспитатель показывает мальчика Данилка: «Это наш маленький пальчик, хороший мальчик –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. Мы сейчас сварим ему кашу и накормим его».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на стульчик куклу, берет игрушечный горшочек, ложку и приговаривает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забавлянку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. Вызывает детей «кормить» куклу, повторяет отдельные слова текста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FF3">
        <w:rPr>
          <w:rFonts w:ascii="Times New Roman" w:hAnsi="Times New Roman" w:cs="Times New Roman"/>
          <w:sz w:val="28"/>
          <w:szCs w:val="28"/>
        </w:rPr>
        <w:t>].</w:t>
      </w:r>
    </w:p>
    <w:p w:rsidR="00566348" w:rsidRDefault="00566348" w:rsidP="00566348">
      <w:pPr>
        <w:tabs>
          <w:tab w:val="left" w:pos="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FF3">
        <w:rPr>
          <w:rFonts w:ascii="Times New Roman" w:hAnsi="Times New Roman" w:cs="Times New Roman"/>
          <w:sz w:val="28"/>
          <w:szCs w:val="28"/>
        </w:rPr>
        <w:t xml:space="preserve">Занятия с разыгрыванием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забавлянок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на третьем году жизни имеет свою специфику. На таких занятиях широко используются игровые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, максимальна активность детей, обязательное исполнение детьми разных действий с предметами.</w:t>
      </w:r>
    </w:p>
    <w:p w:rsidR="00566348" w:rsidRPr="00566348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85FF3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и прибаутки помогают активизировать речь детей, побуждать их к высказываниям, повторению текстов и звукоподражаниям. Слушая фольклорные произведения, заучивая их наизусть, дети постигают окружающий мир, обогащают свою речь, учатся </w:t>
      </w:r>
      <w:r w:rsidRPr="00D85FF3">
        <w:rPr>
          <w:rFonts w:ascii="Times New Roman" w:hAnsi="Times New Roman" w:cs="Times New Roman"/>
          <w:sz w:val="28"/>
          <w:szCs w:val="28"/>
        </w:rPr>
        <w:lastRenderedPageBreak/>
        <w:t>быть добрыми и ласковыми, погружаются в стихию исконно народной речи.</w:t>
      </w:r>
    </w:p>
    <w:p w:rsidR="00566348" w:rsidRPr="00566348" w:rsidRDefault="00566348" w:rsidP="00566348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66348" w:rsidRDefault="00566348" w:rsidP="0056634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 Ф.С. Русский детский фольклор :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proofErr w:type="gramStart"/>
      <w:r w:rsidRPr="00D85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особие для студентов вузов / Т.М.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 xml:space="preserve">, Ф.С. </w:t>
      </w:r>
      <w:proofErr w:type="spellStart"/>
      <w:r w:rsidRPr="00D85FF3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D85FF3">
        <w:rPr>
          <w:rFonts w:ascii="Times New Roman" w:hAnsi="Times New Roman" w:cs="Times New Roman"/>
          <w:sz w:val="28"/>
          <w:szCs w:val="28"/>
        </w:rPr>
        <w:t>. – М.: НАУКА</w:t>
      </w:r>
      <w:proofErr w:type="gramStart"/>
      <w:r w:rsidRPr="00D85F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FF3">
        <w:rPr>
          <w:rFonts w:ascii="Times New Roman" w:hAnsi="Times New Roman" w:cs="Times New Roman"/>
          <w:sz w:val="28"/>
          <w:szCs w:val="28"/>
        </w:rPr>
        <w:t xml:space="preserve"> ФЛИНТА, 2011. – 317 с.</w:t>
      </w:r>
    </w:p>
    <w:p w:rsidR="00566348" w:rsidRPr="00566348" w:rsidRDefault="00566348" w:rsidP="0056634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З. Нормативность как главный показатель культуры речи / З.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Курцев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2003. – № 9. – С. 100–104.</w:t>
      </w:r>
    </w:p>
    <w:p w:rsidR="00566348" w:rsidRPr="00566348" w:rsidRDefault="00566348" w:rsidP="0056634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Н.П. Малые жанры русского фольклора. Пословицы, поговорки, загадки / Н.П.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>. – М.: Высшая школа, 2016. – 400 c.</w:t>
      </w:r>
    </w:p>
    <w:p w:rsidR="00566348" w:rsidRPr="00566348" w:rsidRDefault="00566348" w:rsidP="0056634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48">
        <w:rPr>
          <w:rFonts w:ascii="Times New Roman" w:hAnsi="Times New Roman" w:cs="Times New Roman"/>
          <w:sz w:val="28"/>
          <w:szCs w:val="28"/>
        </w:rPr>
        <w:t xml:space="preserve">Малые жанры русского фольклора. Пословицы,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, поговорки: Хрестоматия для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. спец. университетов и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>. институтов</w:t>
      </w:r>
      <w:proofErr w:type="gramStart"/>
      <w:r w:rsidRPr="0056634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66348">
        <w:rPr>
          <w:rFonts w:ascii="Times New Roman" w:hAnsi="Times New Roman" w:cs="Times New Roman"/>
          <w:sz w:val="28"/>
          <w:szCs w:val="28"/>
        </w:rPr>
        <w:t xml:space="preserve">ост. В.Н.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Морохин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>. – М.: Мозаика, 2001. – 284 с.</w:t>
      </w:r>
    </w:p>
    <w:p w:rsidR="00566348" w:rsidRPr="00566348" w:rsidRDefault="00566348" w:rsidP="0056634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Н. Использование малых фольклорных форм / Н.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Загрутдинова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// Дошкольное воспитание, 2001. – № 9. – С. 15–18.</w:t>
      </w:r>
    </w:p>
    <w:p w:rsidR="00566348" w:rsidRPr="00566348" w:rsidRDefault="00566348" w:rsidP="0056634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 xml:space="preserve"> Т.С. Артикуляционная и пальчиковая гимнастика на занятиях в детском саду</w:t>
      </w:r>
      <w:proofErr w:type="gramStart"/>
      <w:r w:rsidRPr="00566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348">
        <w:rPr>
          <w:rFonts w:ascii="Times New Roman" w:hAnsi="Times New Roman" w:cs="Times New Roman"/>
          <w:sz w:val="28"/>
          <w:szCs w:val="28"/>
        </w:rPr>
        <w:t xml:space="preserve"> для логопедов, музыкальных руководителей и внимательных родителей / Т.С. </w:t>
      </w:r>
      <w:proofErr w:type="spellStart"/>
      <w:r w:rsidRPr="0056634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66348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66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348">
        <w:rPr>
          <w:rFonts w:ascii="Times New Roman" w:hAnsi="Times New Roman" w:cs="Times New Roman"/>
          <w:sz w:val="28"/>
          <w:szCs w:val="28"/>
        </w:rPr>
        <w:t xml:space="preserve"> КАРО, 2008. – 64 с.</w:t>
      </w:r>
    </w:p>
    <w:p w:rsidR="00566348" w:rsidRPr="00D85FF3" w:rsidRDefault="00566348" w:rsidP="00566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348" w:rsidRPr="00566348" w:rsidRDefault="00566348" w:rsidP="00566348">
      <w:pPr>
        <w:spacing w:after="0" w:line="360" w:lineRule="auto"/>
        <w:ind w:firstLine="567"/>
        <w:jc w:val="both"/>
      </w:pPr>
    </w:p>
    <w:sectPr w:rsidR="00566348" w:rsidRPr="0056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F08"/>
    <w:multiLevelType w:val="hybridMultilevel"/>
    <w:tmpl w:val="F1889AB6"/>
    <w:lvl w:ilvl="0" w:tplc="BE80DD8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68E483C0">
      <w:start w:val="12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8"/>
    <w:rsid w:val="00164BBD"/>
    <w:rsid w:val="005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2019-12-30T01:27:00Z</dcterms:created>
  <dcterms:modified xsi:type="dcterms:W3CDTF">2019-12-30T01:35:00Z</dcterms:modified>
</cp:coreProperties>
</file>