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CD" w:rsidRPr="00EA56CD" w:rsidRDefault="00EA56CD" w:rsidP="00EA56C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Грачёва Оксана Григорьевна</w:t>
      </w:r>
      <w:r w:rsidRPr="00EA56C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,</w:t>
      </w:r>
    </w:p>
    <w:p w:rsidR="00EA56CD" w:rsidRPr="00EA56CD" w:rsidRDefault="00EA56CD" w:rsidP="00EA56C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учитель начальных классов</w:t>
      </w:r>
      <w:r w:rsidRPr="00EA56CD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,</w:t>
      </w:r>
    </w:p>
    <w:p w:rsidR="00EA56CD" w:rsidRPr="00EA56CD" w:rsidRDefault="00EA56CD" w:rsidP="00EA56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</w:t>
      </w:r>
      <w:r w:rsidRPr="00EA56CD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«СШ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им.Д.И.Коротчаева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»</w:t>
      </w:r>
      <w:r w:rsidRPr="00EA56CD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, </w:t>
      </w:r>
    </w:p>
    <w:p w:rsidR="00EA56CD" w:rsidRDefault="00EA56CD" w:rsidP="00EA56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г. Новый Уренгой</w:t>
      </w:r>
    </w:p>
    <w:p w:rsidR="00EA56CD" w:rsidRPr="00EA56CD" w:rsidRDefault="00EA56CD" w:rsidP="00EA56C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EA56C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Формирование </w:t>
      </w:r>
      <w:proofErr w:type="spellStart"/>
      <w:r w:rsidRPr="00EA56C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метапредметных</w:t>
      </w:r>
      <w:proofErr w:type="spellEnd"/>
      <w:r w:rsidRPr="00EA56C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результатов </w:t>
      </w:r>
      <w:bookmarkStart w:id="0" w:name="_GoBack"/>
      <w:bookmarkEnd w:id="0"/>
    </w:p>
    <w:p w:rsidR="00EA56CD" w:rsidRDefault="00EA56CD" w:rsidP="00EA56CD">
      <w:pPr>
        <w:rPr>
          <w:sz w:val="24"/>
          <w:szCs w:val="24"/>
        </w:rPr>
      </w:pPr>
    </w:p>
    <w:p w:rsidR="0067021F" w:rsidRPr="00EA56CD" w:rsidRDefault="00EA56CD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 xml:space="preserve">        </w:t>
      </w:r>
      <w:r w:rsidR="0067021F" w:rsidRPr="00EA56CD">
        <w:rPr>
          <w:rFonts w:ascii="Times New Roman" w:hAnsi="Times New Roman" w:cs="Times New Roman"/>
          <w:sz w:val="28"/>
          <w:szCs w:val="28"/>
        </w:rPr>
        <w:t>Начальная школа – особый этап в жизни ребёнка. Он связан с формированием основ умения учиться и способности к организации деятельности. Читательские умения должны обеспечить младшему школьнику возможность самостоятельно приобретать новые знания, а в дальнейшем создать основу для самообразования.</w:t>
      </w:r>
    </w:p>
    <w:p w:rsidR="0067021F" w:rsidRPr="00EA56CD" w:rsidRDefault="0067021F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>Долгое время в практике обучения чтению в начальной школе акцент делался на наращивание темпов и работу над правильностью чтения, а задаваемые по тексту вопросы проверяли лишь поверхностное усвоение содержания текста. Такая практика вырабатывала беглое, но бессознательное чтение, которое не позволяло максимально извлекать и понимать информацию.</w:t>
      </w:r>
    </w:p>
    <w:p w:rsidR="0067021F" w:rsidRPr="00EA56CD" w:rsidRDefault="0067021F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 xml:space="preserve">Поскольку программы по учебным предметам ориентированы на умение преобразовывать информацию, представленную в различных формах, а одним из </w:t>
      </w:r>
      <w:proofErr w:type="spellStart"/>
      <w:r w:rsidRPr="00EA56C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A56CD">
        <w:rPr>
          <w:rFonts w:ascii="Times New Roman" w:hAnsi="Times New Roman" w:cs="Times New Roman"/>
          <w:sz w:val="28"/>
          <w:szCs w:val="28"/>
        </w:rPr>
        <w:t xml:space="preserve"> результатов освоения основной образовательной программы становится умение работать с различными источниками информации, то данная проблема является актуальной в современной школе и решать её необходимо уже в начальной школе, где и должен закладываться навык смыслового чтения.</w:t>
      </w:r>
    </w:p>
    <w:p w:rsidR="0067021F" w:rsidRPr="00EA56CD" w:rsidRDefault="0067021F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 xml:space="preserve"> ФГОС начального и основного общего образования относит «овладение навыками смыслового чтения текстов различных стилей и жанров в соответствии с целями и задачами» к обязательным </w:t>
      </w:r>
      <w:proofErr w:type="spellStart"/>
      <w:r w:rsidRPr="00EA56CD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EA56CD">
        <w:rPr>
          <w:rFonts w:ascii="Times New Roman" w:hAnsi="Times New Roman" w:cs="Times New Roman"/>
          <w:sz w:val="28"/>
          <w:szCs w:val="28"/>
        </w:rPr>
        <w:t xml:space="preserve"> результатам освоения учащимися основной образовательной программы.</w:t>
      </w:r>
    </w:p>
    <w:p w:rsidR="0067021F" w:rsidRPr="00EA56CD" w:rsidRDefault="0067021F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>По сути, в данном определении предложен перечень основных умений смыслового чтения, которые постепенно должны осваиваться в начальной школе.</w:t>
      </w:r>
    </w:p>
    <w:p w:rsidR="0067021F" w:rsidRPr="00EA56CD" w:rsidRDefault="0067021F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lastRenderedPageBreak/>
        <w:t>Значение смыслового чтения для успешного освоения учебного материала состоит в том, сформированный навык чтения является фундаментом всех предметных действий и представляет собой комплексное УУД.</w:t>
      </w:r>
    </w:p>
    <w:p w:rsidR="0067021F" w:rsidRPr="00EA56CD" w:rsidRDefault="009773BC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>Цель смыслового чтения – максимально точно и полно понять содержание текста, уловить все детали и практически осмыслить извлеченную информацию.</w:t>
      </w:r>
    </w:p>
    <w:p w:rsidR="0067021F" w:rsidRPr="00EA56CD" w:rsidRDefault="0067021F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>Работая в современной школе, мы должны научить своих учеников:</w:t>
      </w:r>
    </w:p>
    <w:p w:rsidR="0067021F" w:rsidRPr="00EA56CD" w:rsidRDefault="0067021F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 xml:space="preserve">- ориентироваться в содержании текста и понимать его целостный смысл, 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</w:t>
      </w:r>
      <w:proofErr w:type="gramStart"/>
      <w:r w:rsidRPr="00EA56CD">
        <w:rPr>
          <w:rFonts w:ascii="Times New Roman" w:hAnsi="Times New Roman" w:cs="Times New Roman"/>
          <w:sz w:val="28"/>
          <w:szCs w:val="28"/>
        </w:rPr>
        <w:t>тождественными ,</w:t>
      </w:r>
      <w:proofErr w:type="gramEnd"/>
      <w:r w:rsidRPr="00EA56CD">
        <w:rPr>
          <w:rFonts w:ascii="Times New Roman" w:hAnsi="Times New Roman" w:cs="Times New Roman"/>
          <w:sz w:val="28"/>
          <w:szCs w:val="28"/>
        </w:rPr>
        <w:t xml:space="preserve"> находить необходимую единицу информации в тексте);</w:t>
      </w:r>
    </w:p>
    <w:p w:rsidR="0067021F" w:rsidRPr="00EA56CD" w:rsidRDefault="0067021F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>-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67021F" w:rsidRPr="00EA56CD" w:rsidRDefault="0067021F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>- решать учебно-познавательные и учебно-практические задачи, требующие полного и критического понимания текста:</w:t>
      </w:r>
    </w:p>
    <w:p w:rsidR="0067021F" w:rsidRPr="00EA56CD" w:rsidRDefault="0067021F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>- на основе имеющихся знаний, жизненного опыта подвергать сомнению достоверность получаемой информации, обнаруживать её недостоверность.</w:t>
      </w:r>
    </w:p>
    <w:p w:rsidR="0067021F" w:rsidRPr="00EA56CD" w:rsidRDefault="0067021F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 xml:space="preserve">Я формирую вышеперечисленные универсальные учебные действия, используя приёмы смыслового чтения. Стратегии смыслового чтения чётко прослеживаются в этапах работы над решением текстовых задач на уроках математики. На уроках применяю различные виды </w:t>
      </w:r>
      <w:proofErr w:type="gramStart"/>
      <w:r w:rsidRPr="00EA56CD">
        <w:rPr>
          <w:rFonts w:ascii="Times New Roman" w:hAnsi="Times New Roman" w:cs="Times New Roman"/>
          <w:sz w:val="28"/>
          <w:szCs w:val="28"/>
        </w:rPr>
        <w:t>работ ,обращаю</w:t>
      </w:r>
      <w:proofErr w:type="gramEnd"/>
      <w:r w:rsidRPr="00EA56CD">
        <w:rPr>
          <w:rFonts w:ascii="Times New Roman" w:hAnsi="Times New Roman" w:cs="Times New Roman"/>
          <w:sz w:val="28"/>
          <w:szCs w:val="28"/>
        </w:rPr>
        <w:t xml:space="preserve"> внимание на вопрос задачи...</w:t>
      </w:r>
    </w:p>
    <w:p w:rsidR="0067021F" w:rsidRPr="00EA56CD" w:rsidRDefault="0067021F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>Поэтому и приемы разные, например:</w:t>
      </w:r>
    </w:p>
    <w:p w:rsidR="0067021F" w:rsidRPr="00EA56CD" w:rsidRDefault="0067021F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 xml:space="preserve">• Придумай продолжение к началу слова. Чтение только одинаковой части слов части слов: рыболов, птицелов, мухолов, бобров, комаров; мыслительная линия проходит посередине слова, точность произнесения первой половины необязательна. Приём призван акцентировать внимание ребёнка на окончаниях </w:t>
      </w:r>
      <w:r w:rsidRPr="00EA56CD">
        <w:rPr>
          <w:rFonts w:ascii="Times New Roman" w:hAnsi="Times New Roman" w:cs="Times New Roman"/>
          <w:sz w:val="28"/>
          <w:szCs w:val="28"/>
        </w:rPr>
        <w:lastRenderedPageBreak/>
        <w:t>слов, что часто многие не делают (срабатывает момент угадывания и смысл фраз теряется вовсе)</w:t>
      </w:r>
    </w:p>
    <w:p w:rsidR="0067021F" w:rsidRPr="00EA56CD" w:rsidRDefault="0067021F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>• Приём пропуска буквы (чтение пунктирно написанных букв), не обязательно орфографического содержания. Пропуски можно увеличивать, тогда в памяти ребёнка будут закрепляться целостные образы букв и их сочетаний, что совершенствует вторичную зону затылочной коры левого полушария, нормальное функционирование которой является нейропсихологической основой восприятия вербального материала.</w:t>
      </w:r>
    </w:p>
    <w:p w:rsidR="0067021F" w:rsidRPr="00EA56CD" w:rsidRDefault="0067021F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>• Чтение строчек с прикрытой верхней основой.</w:t>
      </w:r>
    </w:p>
    <w:p w:rsidR="0067021F" w:rsidRPr="00EA56CD" w:rsidRDefault="0067021F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>• Поиск в тексте заданных слов. Такие слова повторяются без изменений, но искать их в тексте придётся, прочитывая его по нескольку раз. Это даст возможность уловить мысль, изложенную в тексте.</w:t>
      </w:r>
    </w:p>
    <w:p w:rsidR="0067021F" w:rsidRPr="00EA56CD" w:rsidRDefault="0067021F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>• Приём чтения через слово нового или известного текста.</w:t>
      </w:r>
    </w:p>
    <w:p w:rsidR="009773BC" w:rsidRPr="00EA56CD" w:rsidRDefault="0067021F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>Конечно, такие приемы подходят только для индивидуальной работы. Далее предлагаю приемы, которые можно использовать для всего класса.</w:t>
      </w:r>
      <w:r w:rsidR="009773BC" w:rsidRPr="00EA56CD">
        <w:rPr>
          <w:rFonts w:ascii="Times New Roman" w:hAnsi="Times New Roman" w:cs="Times New Roman"/>
          <w:sz w:val="28"/>
          <w:szCs w:val="28"/>
        </w:rPr>
        <w:t xml:space="preserve"> Очень хорошо помогают осмысливать текст вопросы, которые составляют дети. </w:t>
      </w:r>
    </w:p>
    <w:p w:rsidR="009773BC" w:rsidRPr="00EA56CD" w:rsidRDefault="009773BC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>1. Простые вопросы. Отвечая на них, нужно назвать какие-то факты, вспомнить, воспроизвести некую информацию.</w:t>
      </w:r>
    </w:p>
    <w:p w:rsidR="009773BC" w:rsidRPr="00EA56CD" w:rsidRDefault="009773BC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>2. Уточняющие вопросы. Обычно они начинаются со слов: «То есть ты говоришь, что</w:t>
      </w:r>
      <w:proofErr w:type="gramStart"/>
      <w:r w:rsidRPr="00EA56CD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EA56CD">
        <w:rPr>
          <w:rFonts w:ascii="Times New Roman" w:hAnsi="Times New Roman" w:cs="Times New Roman"/>
          <w:sz w:val="28"/>
          <w:szCs w:val="28"/>
        </w:rPr>
        <w:t>?», «Если я правильно понял, то ..?». Такие вопросы нужны для предоставления собеседнику обратной связи относительно того что он только что сказал.</w:t>
      </w:r>
    </w:p>
    <w:p w:rsidR="009773BC" w:rsidRPr="00EA56CD" w:rsidRDefault="009773BC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 xml:space="preserve">3. Объясняющие вопросы. Обычно начинаются со слова «Почему?». Они направлены на установление </w:t>
      </w:r>
      <w:proofErr w:type="spellStart"/>
      <w:r w:rsidRPr="00EA56CD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EA56CD">
        <w:rPr>
          <w:rFonts w:ascii="Times New Roman" w:hAnsi="Times New Roman" w:cs="Times New Roman"/>
          <w:sz w:val="28"/>
          <w:szCs w:val="28"/>
        </w:rPr>
        <w:t>—следственных связей.</w:t>
      </w:r>
    </w:p>
    <w:p w:rsidR="009773BC" w:rsidRPr="00EA56CD" w:rsidRDefault="009773BC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>4. Творческие вопросы. Когда в вопросе есть частица «бы», а в его формулировке есть элементы условности, предположения, фантазии, прогноза. «Что бы изменилось</w:t>
      </w:r>
      <w:proofErr w:type="gramStart"/>
      <w:r w:rsidRPr="00EA56CD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EA56CD">
        <w:rPr>
          <w:rFonts w:ascii="Times New Roman" w:hAnsi="Times New Roman" w:cs="Times New Roman"/>
          <w:sz w:val="28"/>
          <w:szCs w:val="28"/>
        </w:rPr>
        <w:t>, если бы….?», «Как вы думаете, как будут развиваться события дальше?»</w:t>
      </w:r>
    </w:p>
    <w:p w:rsidR="009773BC" w:rsidRPr="00EA56CD" w:rsidRDefault="009773BC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lastRenderedPageBreak/>
        <w:t>5. Оценочные вопросы. Эти вопросы направлены на выяснение критериев оценки тех или иных событий, явлений, фактов. «Почему что—то хорошо, а что—то плохо?», «Чем один герой отличается от другого?»</w:t>
      </w:r>
    </w:p>
    <w:p w:rsidR="009773BC" w:rsidRPr="00EA56CD" w:rsidRDefault="009773BC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>6. Практические вопросы. Они направлены на установление взаимосвязи между теорией и практикой «Как бы вы поступили на месте героя?»</w:t>
      </w:r>
    </w:p>
    <w:p w:rsidR="009773BC" w:rsidRPr="00EA56CD" w:rsidRDefault="009773BC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>7. Кто является главным героем произведения? Где происходят события? Что случилось? И так по всем пунктам. Эта шпаргалка всегда у детей под рукой. Можно еще использовать прием "Толстый и тонкий вопрос" из технологии "Развитие критического мышления через чтение и письмо".</w:t>
      </w:r>
    </w:p>
    <w:p w:rsidR="0067021F" w:rsidRPr="00EA56CD" w:rsidRDefault="009773BC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 xml:space="preserve"> Класс за определенное количество времени составляет несколько утверждений как верных, так и неверных (для этого нужно научить детей менять в предложении имена персонажей, их действия или последовательность, просто подставлять частичку НЕ перед глаголами и т.д.). Потом в формате блицтурнира можно их быстро проверить, разделив класс на команды или по рядам. Можно составлять такие утверждения в письменной форме, тогда есть возможность поменяться между собой и ответить письменно или оставить на домашнее задание.</w:t>
      </w:r>
    </w:p>
    <w:p w:rsidR="009773BC" w:rsidRDefault="009773BC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C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EA56C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A56CD">
        <w:rPr>
          <w:rFonts w:ascii="Times New Roman" w:hAnsi="Times New Roman" w:cs="Times New Roman"/>
          <w:sz w:val="28"/>
          <w:szCs w:val="28"/>
        </w:rPr>
        <w:t xml:space="preserve"> результаты деятельности – универсальные способы    деятельности – познавательные, </w:t>
      </w:r>
      <w:proofErr w:type="spellStart"/>
      <w:r w:rsidRPr="00EA56CD">
        <w:rPr>
          <w:rFonts w:ascii="Times New Roman" w:hAnsi="Times New Roman" w:cs="Times New Roman"/>
          <w:sz w:val="28"/>
          <w:szCs w:val="28"/>
        </w:rPr>
        <w:t>коммуникактивные</w:t>
      </w:r>
      <w:proofErr w:type="spellEnd"/>
      <w:r w:rsidRPr="00EA56CD">
        <w:rPr>
          <w:rFonts w:ascii="Times New Roman" w:hAnsi="Times New Roman" w:cs="Times New Roman"/>
          <w:sz w:val="28"/>
          <w:szCs w:val="28"/>
        </w:rPr>
        <w:t xml:space="preserve">, регулятивные. В основе формирования </w:t>
      </w:r>
      <w:proofErr w:type="spellStart"/>
      <w:r w:rsidRPr="00EA56C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A56CD">
        <w:rPr>
          <w:rFonts w:ascii="Times New Roman" w:hAnsi="Times New Roman" w:cs="Times New Roman"/>
          <w:sz w:val="28"/>
          <w:szCs w:val="28"/>
        </w:rPr>
        <w:t xml:space="preserve"> результатов лежит «умение учиться», которое предполагает полноценное освоение всех компонентов учебной деятельности  и выступает существенным фактором повышения качества обучения.</w:t>
      </w:r>
    </w:p>
    <w:p w:rsidR="00EA0792" w:rsidRPr="00EA0792" w:rsidRDefault="00EA0792" w:rsidP="00EA07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8"/>
          <w:lang w:eastAsia="ru-RU"/>
        </w:rPr>
      </w:pPr>
      <w:r w:rsidRPr="00EA0792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8"/>
          <w:lang w:eastAsia="ru-RU"/>
        </w:rPr>
        <w:t>Список литературы:</w:t>
      </w:r>
    </w:p>
    <w:p w:rsidR="004D258D" w:rsidRPr="004D258D" w:rsidRDefault="00EA0792" w:rsidP="004D258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A07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1.</w:t>
      </w:r>
      <w:r w:rsidR="004D258D" w:rsidRPr="004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58D"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Федеральный государственный образовательный стандарт начального общего образования – М.: </w:t>
      </w:r>
      <w:r w:rsid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</w:t>
      </w:r>
      <w:r w:rsidR="004D258D"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Просвещение, 2010.</w:t>
      </w:r>
    </w:p>
    <w:p w:rsidR="004D258D" w:rsidRPr="004D258D" w:rsidRDefault="004D258D" w:rsidP="004D25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2.</w:t>
      </w:r>
      <w:r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Орлова Э.А. Рекомендации по повышению уровня читательской компетенции в рамках Национальной программы поддержки и развития чтения. – М.: МЦБС, 2008.</w:t>
      </w:r>
    </w:p>
    <w:p w:rsidR="004D258D" w:rsidRPr="004D258D" w:rsidRDefault="004D258D" w:rsidP="004D25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</w:t>
      </w:r>
      <w:r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Дусавицкий А.К.</w:t>
      </w:r>
      <w:r w:rsidRPr="004D258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Урок в начальной школе: Реализация системно-</w:t>
      </w:r>
      <w:proofErr w:type="spellStart"/>
      <w:r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деятельностного</w:t>
      </w:r>
      <w:proofErr w:type="spellEnd"/>
      <w:r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подхода к обучению: кн. для учителя / А.К. </w:t>
      </w:r>
      <w:proofErr w:type="spellStart"/>
      <w:r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Дусавицкий</w:t>
      </w:r>
      <w:proofErr w:type="spellEnd"/>
      <w:r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[и др.]. – 4-е изд. – </w:t>
      </w:r>
      <w:proofErr w:type="gramStart"/>
      <w:r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 :</w:t>
      </w:r>
      <w:proofErr w:type="gramEnd"/>
      <w:r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Вита-пресс, 2012.</w:t>
      </w:r>
    </w:p>
    <w:p w:rsidR="004D258D" w:rsidRPr="004D258D" w:rsidRDefault="004D258D" w:rsidP="004D25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4.</w:t>
      </w:r>
      <w:r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Лавлинский С.П.</w:t>
      </w:r>
      <w:r w:rsidRPr="004D258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Технология литературного образования: Коммуникативно-</w:t>
      </w:r>
      <w:proofErr w:type="spellStart"/>
      <w:r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деятельностный</w:t>
      </w:r>
      <w:proofErr w:type="spellEnd"/>
      <w:r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подход. – М.: Процесс – Традиция, 2003.</w:t>
      </w:r>
    </w:p>
    <w:p w:rsidR="004D258D" w:rsidRPr="004D258D" w:rsidRDefault="004D258D" w:rsidP="004D25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5.</w:t>
      </w:r>
      <w:r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Матвеева Е.И.</w:t>
      </w:r>
      <w:r w:rsidRPr="004D258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proofErr w:type="spellStart"/>
      <w:r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Деятельностный</w:t>
      </w:r>
      <w:proofErr w:type="spellEnd"/>
      <w:r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подход к обучению в начальной </w:t>
      </w:r>
      <w:proofErr w:type="gramStart"/>
      <w:r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школе :</w:t>
      </w:r>
      <w:proofErr w:type="gramEnd"/>
      <w:r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урок литературного чтения (из опыта работы) / Е.И. Матвеева, И.Е. Патрикеева. – 3-е изд. – </w:t>
      </w:r>
      <w:proofErr w:type="gramStart"/>
      <w:r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 :</w:t>
      </w:r>
      <w:proofErr w:type="gramEnd"/>
      <w:r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Вита-пресс, 2012.</w:t>
      </w:r>
    </w:p>
    <w:p w:rsidR="00EA0792" w:rsidRPr="00EA0792" w:rsidRDefault="00EA0792" w:rsidP="004D25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A07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A07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Воскобович</w:t>
      </w:r>
      <w:proofErr w:type="spellEnd"/>
      <w:r w:rsidRPr="00EA07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В. В., Вакуленко Л. С. Развивающие игры </w:t>
      </w:r>
      <w:proofErr w:type="spellStart"/>
      <w:r w:rsidRPr="00EA07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Воскобовича</w:t>
      </w:r>
      <w:proofErr w:type="spellEnd"/>
      <w:r w:rsidRPr="00EA07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Сборник методических материалов. – М.: </w:t>
      </w:r>
      <w:r w:rsidR="004D258D" w:rsidRPr="004D25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Вита-пресс, 2012.</w:t>
      </w:r>
    </w:p>
    <w:p w:rsidR="00EA0792" w:rsidRPr="00EA56CD" w:rsidRDefault="00EA0792" w:rsidP="00EA5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0792" w:rsidRPr="00EA56CD" w:rsidSect="00EA56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25F57"/>
    <w:multiLevelType w:val="multilevel"/>
    <w:tmpl w:val="A016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03"/>
    <w:rsid w:val="0019552A"/>
    <w:rsid w:val="00241E03"/>
    <w:rsid w:val="004D258D"/>
    <w:rsid w:val="0067021F"/>
    <w:rsid w:val="009773BC"/>
    <w:rsid w:val="009E7931"/>
    <w:rsid w:val="00EA0792"/>
    <w:rsid w:val="00EA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DE526-2875-48F7-83F2-606F4CE6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Даренка</dc:creator>
  <cp:keywords/>
  <dc:description/>
  <cp:lastModifiedBy>Пользователь</cp:lastModifiedBy>
  <cp:revision>7</cp:revision>
  <dcterms:created xsi:type="dcterms:W3CDTF">2017-03-29T13:26:00Z</dcterms:created>
  <dcterms:modified xsi:type="dcterms:W3CDTF">2018-10-14T11:21:00Z</dcterms:modified>
</cp:coreProperties>
</file>