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67" w:rsidRPr="00D337C2" w:rsidRDefault="003C7A67" w:rsidP="003C7A67">
      <w:pPr>
        <w:shd w:val="clear" w:color="auto" w:fill="FFFFFF" w:themeFill="background1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337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МБДОУ «Детский сад №295» г. Перми</w:t>
      </w:r>
    </w:p>
    <w:p w:rsidR="003C7A67" w:rsidRPr="00D337C2" w:rsidRDefault="003C7A67" w:rsidP="003C7A67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C7A67" w:rsidRPr="00D337C2" w:rsidRDefault="003C7A67" w:rsidP="003C7A67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C7A67" w:rsidRPr="00D337C2" w:rsidRDefault="003C7A67" w:rsidP="003C7A67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C7A67" w:rsidRPr="00D337C2" w:rsidRDefault="003C7A67" w:rsidP="003C7A67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C7A67" w:rsidRPr="00D337C2" w:rsidRDefault="003C7A67" w:rsidP="003C7A67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C7A67" w:rsidRPr="00D337C2" w:rsidRDefault="003C7A67" w:rsidP="003C7A67">
      <w:pPr>
        <w:shd w:val="clear" w:color="auto" w:fill="FFFFFF" w:themeFill="background1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B0479B" w:rsidRDefault="003C7A67" w:rsidP="003C7A67">
      <w:pPr>
        <w:shd w:val="clear" w:color="auto" w:fill="FFFFFF" w:themeFill="background1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D337C2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Консультация для педагогов</w:t>
      </w:r>
    </w:p>
    <w:p w:rsidR="003C7A67" w:rsidRPr="00D337C2" w:rsidRDefault="003C7A67" w:rsidP="003C7A67">
      <w:pPr>
        <w:shd w:val="clear" w:color="auto" w:fill="FFFFFF" w:themeFill="background1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D337C2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«Роль игры в физическом развитии и укреплении здоровья ребенка»</w:t>
      </w:r>
    </w:p>
    <w:p w:rsidR="003C7A67" w:rsidRPr="00D337C2" w:rsidRDefault="003C7A67" w:rsidP="003C7A67">
      <w:pPr>
        <w:shd w:val="clear" w:color="auto" w:fill="FFFFFF" w:themeFill="background1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337C2" w:rsidRDefault="00D337C2" w:rsidP="003C7A67">
      <w:pPr>
        <w:shd w:val="clear" w:color="auto" w:fill="FFFFFF" w:themeFill="background1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337C2" w:rsidRDefault="00D337C2" w:rsidP="003C7A67">
      <w:pPr>
        <w:shd w:val="clear" w:color="auto" w:fill="FFFFFF" w:themeFill="background1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337C2" w:rsidRDefault="00D337C2" w:rsidP="003C7A67">
      <w:pPr>
        <w:shd w:val="clear" w:color="auto" w:fill="FFFFFF" w:themeFill="background1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C7A67" w:rsidRPr="00D337C2" w:rsidRDefault="003C7A67" w:rsidP="003C7A67">
      <w:pPr>
        <w:shd w:val="clear" w:color="auto" w:fill="FFFFFF" w:themeFill="background1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337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Провела воспитатель 5 гр.</w:t>
      </w:r>
    </w:p>
    <w:p w:rsidR="003C7A67" w:rsidRPr="00D337C2" w:rsidRDefault="003C7A67" w:rsidP="003C7A67">
      <w:pPr>
        <w:shd w:val="clear" w:color="auto" w:fill="FFFFFF" w:themeFill="background1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337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Щеколдина Ж.Н.           </w:t>
      </w:r>
    </w:p>
    <w:p w:rsidR="003C7A67" w:rsidRPr="00D337C2" w:rsidRDefault="003C7A67" w:rsidP="003C7A67">
      <w:pPr>
        <w:shd w:val="clear" w:color="auto" w:fill="FFFFFF" w:themeFill="background1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C7A67" w:rsidRPr="00D337C2" w:rsidRDefault="003C7A67" w:rsidP="003C7A67">
      <w:pPr>
        <w:shd w:val="clear" w:color="auto" w:fill="FFFFFF" w:themeFill="background1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C7A67" w:rsidRPr="00D337C2" w:rsidRDefault="003C7A67" w:rsidP="003C7A67">
      <w:pPr>
        <w:shd w:val="clear" w:color="auto" w:fill="FFFFFF" w:themeFill="background1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C7A67" w:rsidRPr="00D337C2" w:rsidRDefault="003C7A67" w:rsidP="003C7A67">
      <w:pPr>
        <w:shd w:val="clear" w:color="auto" w:fill="FFFFFF" w:themeFill="background1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C7A67" w:rsidRPr="00D337C2" w:rsidRDefault="003C7A67" w:rsidP="003C7A67">
      <w:pPr>
        <w:shd w:val="clear" w:color="auto" w:fill="FFFFFF" w:themeFill="background1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C7A67" w:rsidRPr="00D337C2" w:rsidRDefault="003C7A67" w:rsidP="003C7A67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337C2" w:rsidRDefault="00D337C2" w:rsidP="003C7A67">
      <w:pPr>
        <w:shd w:val="clear" w:color="auto" w:fill="FFFFFF" w:themeFill="background1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337C2" w:rsidRPr="00D337C2" w:rsidRDefault="003C7A67" w:rsidP="00D337C2">
      <w:pPr>
        <w:shd w:val="clear" w:color="auto" w:fill="FFFFFF" w:themeFill="background1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337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2017 г</w:t>
      </w:r>
      <w:r w:rsidR="00D337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152DEE" w:rsidRPr="00D337C2" w:rsidRDefault="00152DEE" w:rsidP="00152DE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>Консультация для педагогов «Роль игры в физическом развитии и укреплении здоровья ребенка»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 социализации, формирования личности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ребенка идет в условиях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единства сознания и деятельности. На начальных этапах человеческой истории деятельность была представлена, прежде всего, в различных формах двигательной активности, практическая реализация которой существенно зависела </w:t>
      </w:r>
      <w:r w:rsidRPr="00D337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(как и по сей день)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состояния и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развития физических качеств человека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Онтогенез каждого человека в определенной мере повторяет историческую логику процесса формирования родовых качеств человечества </w:t>
      </w:r>
      <w:r w:rsidRPr="00D337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(мыслительных, личностных)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Именно этими соображениями можно объяснить приоритетную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роль занятий физической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культурой в первые десять лет жизни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ребенка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Двигательная активность в этот период жизни выполняет уникальную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роль комплексного развития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всех аспектов целостной личности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ребенка 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(психологического, интеллектуального, эстетического, нравственного, постепенно подготавливая его для включения во все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усложняющиеся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системы социальных отношений.</w:t>
      </w:r>
      <w:proofErr w:type="gramEnd"/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Современные дети мало двигаются, меньше, чем раньше играют в подвижные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из-за привязанности к телевизору и компьютерным играм. По результатам анкетирования всего 7% уделяют внимание подвижным играм.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в практике детского сада широко используют самые разные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особое место среди них занимают подвижные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Эти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считаются универсальными и незаменимым средством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физического воспитания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Подвижная игра – важное средство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физического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воспитания детей дошкольного возраста. Она способствует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физическому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умственному нравственному, эстетическому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развитию ребенка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оздоровлению и укреплению организма ребенка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повышению двигательной активности, закаливанию и тем самым профилактике заболеваний.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- исключительно ценный способ вовлечения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ребенка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двигательную деятельность. По определению П. Ф. Лесгафта, подвижная игра является упражнением, посредством которого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 готовится к жизни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Увлекательное содержание, эмоциональная насыщенность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 побуждают ребенка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определенным умственным и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физическим усилиям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используемые для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физического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воспитания в детском саду, можно разделить на 2 большие 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группы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подвижные и спортивные. Спортивные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 - высшая ступень развития подвижных игр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Они отличаются от подвижных едиными правилами, определяющими состав участников, размеры и разметку площадки, продолжительность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оборудование и инвентарь и др., что позволяет проводить соревнования различного масштаба.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Планируя подвижные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следует 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учитывать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общий уровень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физического и умственного развития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уровень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развития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двигательных умений,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состояние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здоровья каждого ребенка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52DEE" w:rsidRPr="00D337C2" w:rsidRDefault="00152DEE" w:rsidP="00152DEE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индивидуальные типологические особенности,</w:t>
      </w:r>
    </w:p>
    <w:p w:rsidR="00152DEE" w:rsidRPr="00D337C2" w:rsidRDefault="00152DEE" w:rsidP="00152DEE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время года,</w:t>
      </w:r>
    </w:p>
    <w:p w:rsidR="00152DEE" w:rsidRPr="00D337C2" w:rsidRDefault="00152DEE" w:rsidP="00152DEE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особенности режима дня,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место проведения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52DEE" w:rsidRPr="00D337C2" w:rsidRDefault="00152DEE" w:rsidP="00152DEE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интересы детей.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Образовательное значение подвижных игр заключается, прежде всего, в прекрасной возможности получения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ребенком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новых системных знаний о подвижных играх как средстве и методе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физического воспитания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самосовершенствования, о возможностях своих телесно-двигательных проявлений в игре, самопознании.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умелом руководстве со стороны взрослых эти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способны творить чудеса. Малыш приходит в детский сад, чтобы обрести друзей, выразить себя в деятельности. Именно подвижная игра делает этот процесс воспитания приятным и полезным не только для самого ребёнка, но и для взрослых. Игра для детей - важное средство самовыражения, </w:t>
      </w:r>
      <w:r w:rsidRPr="00D337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«проба себя»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Она должна войти в жизнь ребёнка, умело сочетаться с другими видами его деятельности.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подвижной игре, ее различных ситуациях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имеет реальные возможности для познания своего внутреннего </w:t>
      </w:r>
      <w:r w:rsidRPr="00D337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«Я»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для создания собственных представлений о своем влиянии на среду, о месте и роли в коллективе играющих. Игра дает широкие возможности для познания посредством активной деятельности реального мира, уверенного вхождения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ребенка в мир социума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Оздоровительное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значение подвижных игр выражается в конкретном влиянии применения их средств на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двигательных качеств и достижение кондиционного уровня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физической подготовленности ребенка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Технологически верное применение ценностей подвижных игр с обязательным учетом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психофизических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особенностей детей определенного возраста является важным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условием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благотворного воздействия на рост антропометрических показателей, достижение оптимальных для возраста весоростовых показателей, опорного и суставно-связочного аппарата, мышечной системы детей, их осанки, положительного взаимовлияния практически всех систем и функций организма.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Подвижные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различаются по содержанию, по характеру двигательных заданий, по способам организации детей, по сложности правил.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выделить следующие большие группы подвижных 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игр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Сюжетные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которых действия детей определяются сюжетом и той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ролью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которую они выполняют. Несложные правила являются обязательными для всех участников и позволяют регулировать поведение детей. В сюжетных играх может участвовать разное количество детей — от 10 до 25 человек. Для сюжетных игр характерны роли с соответствующими 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них двигательными действиями. Сюжет может быть образный </w:t>
      </w:r>
      <w:r w:rsidRPr="00D337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("Медведь и пчелы", "Зайцы и волк", "Воробышки и кот")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условный </w:t>
      </w:r>
      <w:r w:rsidRPr="00D337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("</w:t>
      </w:r>
      <w:proofErr w:type="spellStart"/>
      <w:r w:rsidRPr="00D337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Ловишки</w:t>
      </w:r>
      <w:proofErr w:type="spellEnd"/>
      <w:r w:rsidRPr="00D337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", "Пятнашки", "</w:t>
      </w:r>
      <w:r w:rsidRPr="00D337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Перебежки</w:t>
      </w:r>
      <w:r w:rsidRPr="00D337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")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 без сюжета — игры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типа </w:t>
      </w:r>
      <w:proofErr w:type="gramStart"/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разнообразных</w:t>
      </w:r>
      <w:proofErr w:type="gramEnd"/>
      <w:r w:rsidR="00D337C2"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ловишек</w:t>
      </w:r>
      <w:proofErr w:type="spellEnd"/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основаны чаще всего на беге с ловлей и </w:t>
      </w:r>
      <w:proofErr w:type="spellStart"/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увертыванием</w:t>
      </w:r>
      <w:proofErr w:type="spellEnd"/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Наличие этих элементов делает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 особенно подвижными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эмоциональными, требующими от детей особой быстроты, ловкости движений. К этой же группе следует отнести и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проводятся с использованием определенного набора пособий, предметов и основаны на бросании, метании, попадании в цель. Эти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могут проводиться с небольшими группами детей — 2 — 4 человека. В бессюжетных играх </w:t>
      </w:r>
      <w:r w:rsidRPr="00D337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("Найди себе пару", "Чье звено быстрее построится", "Придумай фигуру")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 дети выполняют одинаковые движения.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Игровые упражнения основаны на выполнении определенных двигательных заданий </w:t>
      </w:r>
      <w:r w:rsidRPr="00D337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(прыжки, метание, бег)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направлены на упражнение детей в определенных видах движения. Игровые упражнения могут быть организованы для небольшой группы детей. Выполнение движений в них может проходить как одновременно, так и поочередно. Удобно проводить такие упражнения и с отдельными детьми. В них отсутствуют правила в общепринятом смысле. Интерес у играющих детей вызывают привлекательные манипуляции предметами. Самых маленьких игровые упражнения подводят к играм.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элементами соревнования, несложные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-эстафеты также основаны на выполнении определенных двигательных заданий и не имеют сюжета, но в них есть элемент соревнования, побуждающий к большой активности, к проявлению различных двигательных и волевых качеств </w:t>
      </w:r>
      <w:r w:rsidRPr="00D337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(быстроты, ловкости, выдержки, самостоятельности)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Этим они существенно отличаются от бессюжетных игр.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Особую группу составляют хороводные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Они проходят под песню или стихотворение, что придает специфичный оттенок движениям.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Самостоятельную группу представляют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спортивного 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характера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бадминтон,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 типа баскетбола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волейбола, футбола и др. В этих играх используются несложные элементы техники и правил спортивных игр, которые доступны и полезны детям старшего дошкольного возраста и будут необходимы для занятий этими видами игр в </w:t>
      </w:r>
      <w:proofErr w:type="gramStart"/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старшем</w:t>
      </w:r>
      <w:proofErr w:type="gramEnd"/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возрасте.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Двигательные действия в подвижных играх очень разнообразны. Они могут быть, например, подражательными, образно-творческими, ритмическими; выполняться в виде двигательных задач, требующих проявления ловкости, быстроты, силы и других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физических качеств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2DEE" w:rsidRPr="00D337C2" w:rsidRDefault="00152DEE" w:rsidP="00152DEE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двигательные действия могут выполняться в самых различных комбинациях и сочетаниях.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Подвижные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 - игры с правилами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детском саду используются преимущественно элементарные подвижные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Подвижные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различают по двигательному содержанию, иначе говоря, по доминирующему в каждой игре основному движению (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 с бегом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 с прыжками и т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д.).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динамическим характеристикам различают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 малой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средней и большой подвижности.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Подвижные и спортивные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проводятся на занятиях по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физической культуре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на прогулках. На каждый месяц планируется 2-3 новые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повторение 4-5 уже знакомых подвижных игр.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Специфика подвижной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состоит в молниеносной, мгновенной ответной реакции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ребенка на сигнал </w:t>
      </w:r>
      <w:r w:rsidRPr="00D337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«Лови!»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D337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«Беги!»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D337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«Стой!»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др.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Методика проведения подвижной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Практика показывает, что воспитатели, осваивая с детьми новую подвижную игру, часто ограничиваются лишь двумя 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этапами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разучиванием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 и ее закреплением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опуская третий этап — совершенствование движений в подвижной игре.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Важные этапа в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развитии игры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Выбор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</w:p>
    <w:p w:rsidR="00152DEE" w:rsidRPr="00D337C2" w:rsidRDefault="00152DEE" w:rsidP="00152DEE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Создание интереса детей к игре</w:t>
      </w:r>
    </w:p>
    <w:p w:rsidR="00152DEE" w:rsidRPr="00D337C2" w:rsidRDefault="00152DEE" w:rsidP="00152DEE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Сбор на игру</w:t>
      </w:r>
    </w:p>
    <w:p w:rsidR="00152DEE" w:rsidRPr="00D337C2" w:rsidRDefault="00152DEE" w:rsidP="00152DEE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Организация </w:t>
      </w:r>
      <w:proofErr w:type="gramStart"/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играющих</w:t>
      </w:r>
      <w:proofErr w:type="gramEnd"/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Объяснение правил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</w:p>
    <w:p w:rsidR="00152DEE" w:rsidRPr="00D337C2" w:rsidRDefault="00152DEE" w:rsidP="00152DEE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Распределение ролей</w:t>
      </w:r>
    </w:p>
    <w:p w:rsidR="00152DEE" w:rsidRPr="00D337C2" w:rsidRDefault="00152DEE" w:rsidP="00152DEE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Разметка площадки</w:t>
      </w:r>
    </w:p>
    <w:p w:rsidR="00152DEE" w:rsidRPr="00D337C2" w:rsidRDefault="00152DEE" w:rsidP="00152DEE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Раздача инвентаря и атрибутов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Сигнал на начало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Проведение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Сигнал на окончание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Педагогический анализ игры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помнить, что исключение хотя бы одного этапа в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развитии игры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влечёт за собой быструю потерю интереса детей к участию в предлагаемой игре.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это в конечном итоге способствует воспитанию личности в целом. Таким образом, игра - одно из комплексных средств 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воспитания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она направлена на всестороннюю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физическую подготовленность 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(через непосредственное овладение основами движения и сложных действий в изменяющихся </w:t>
      </w:r>
      <w:r w:rsidRPr="00D33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условиях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коллективной деятельности).</w:t>
      </w:r>
    </w:p>
    <w:p w:rsidR="00D337C2" w:rsidRDefault="00D337C2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479B" w:rsidRPr="00D337C2" w:rsidRDefault="00B0479B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Список литературы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52DEE" w:rsidRPr="00D337C2" w:rsidRDefault="00152DEE" w:rsidP="00152D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Журнал </w:t>
      </w:r>
      <w:r w:rsidRPr="00D337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«Современное дошкольное образование. Теория и практика»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6 </w:t>
      </w:r>
      <w:r w:rsidRPr="00D337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(38)</w:t>
      </w: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/2013.</w:t>
      </w:r>
    </w:p>
    <w:p w:rsidR="00152DEE" w:rsidRPr="00D337C2" w:rsidRDefault="003C7A67" w:rsidP="00152DEE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52DEE"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Никитина, С. В. «О разумной организации жизни и деятельности детей в детском саду в свете современных требований». М. ,2013.</w:t>
      </w:r>
    </w:p>
    <w:p w:rsidR="00152DEE" w:rsidRPr="00D337C2" w:rsidRDefault="003C7A67" w:rsidP="00152DEE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152DEE"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52DEE"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Сомкова</w:t>
      </w:r>
      <w:proofErr w:type="spellEnd"/>
      <w:r w:rsidR="00152DEE"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 Н. «Инновационные подходы к планированию образовательного процесса в детском саду». М., 2013</w:t>
      </w:r>
    </w:p>
    <w:p w:rsidR="00152DEE" w:rsidRPr="00D337C2" w:rsidRDefault="003C7A67" w:rsidP="00152DEE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52DEE"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152DEE"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Трубайчук</w:t>
      </w:r>
      <w:proofErr w:type="spellEnd"/>
      <w:r w:rsidR="00152DEE" w:rsidRPr="00D33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 В. Интеграция как средство организации образовательного процесса. М., 2013.</w:t>
      </w:r>
    </w:p>
    <w:p w:rsidR="00F14D04" w:rsidRPr="00D337C2" w:rsidRDefault="00B0479B">
      <w:pPr>
        <w:rPr>
          <w:rFonts w:ascii="Times New Roman" w:hAnsi="Times New Roman" w:cs="Times New Roman"/>
        </w:rPr>
      </w:pPr>
    </w:p>
    <w:sectPr w:rsidR="00F14D04" w:rsidRPr="00D3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EE"/>
    <w:rsid w:val="00152DEE"/>
    <w:rsid w:val="003C7A67"/>
    <w:rsid w:val="003E2C0B"/>
    <w:rsid w:val="00B0479B"/>
    <w:rsid w:val="00D337C2"/>
    <w:rsid w:val="00E0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5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DEE"/>
  </w:style>
  <w:style w:type="paragraph" w:styleId="a3">
    <w:name w:val="Normal (Web)"/>
    <w:basedOn w:val="a"/>
    <w:uiPriority w:val="99"/>
    <w:semiHidden/>
    <w:unhideWhenUsed/>
    <w:rsid w:val="0015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5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DEE"/>
  </w:style>
  <w:style w:type="paragraph" w:styleId="a3">
    <w:name w:val="Normal (Web)"/>
    <w:basedOn w:val="a"/>
    <w:uiPriority w:val="99"/>
    <w:semiHidden/>
    <w:unhideWhenUsed/>
    <w:rsid w:val="0015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1468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лена</dc:creator>
  <cp:lastModifiedBy>жанна лена</cp:lastModifiedBy>
  <cp:revision>5</cp:revision>
  <dcterms:created xsi:type="dcterms:W3CDTF">2017-04-11T08:01:00Z</dcterms:created>
  <dcterms:modified xsi:type="dcterms:W3CDTF">2018-09-28T11:21:00Z</dcterms:modified>
</cp:coreProperties>
</file>